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E48EE" w14:textId="6224C591" w:rsidR="00F85139" w:rsidRPr="006455F4" w:rsidRDefault="00F85139" w:rsidP="0060262B">
      <w:pPr>
        <w:tabs>
          <w:tab w:val="left" w:pos="1985"/>
          <w:tab w:val="left" w:pos="8222"/>
        </w:tabs>
        <w:adjustRightInd w:val="0"/>
        <w:snapToGrid w:val="0"/>
        <w:spacing w:before="60" w:after="0" w:line="240" w:lineRule="auto"/>
        <w:rPr>
          <w:rFonts w:ascii="Arial" w:eastAsia="等线" w:hAnsi="Arial"/>
          <w:b/>
          <w:noProof/>
          <w:sz w:val="24"/>
          <w:szCs w:val="21"/>
        </w:rPr>
      </w:pPr>
      <w:bookmarkStart w:id="0" w:name="_Hlk197629257"/>
      <w:bookmarkStart w:id="1" w:name="OLE_LINK27"/>
      <w:r w:rsidRPr="00946FD0">
        <w:rPr>
          <w:rFonts w:ascii="Arial" w:eastAsia="等线" w:hAnsi="Arial"/>
          <w:b/>
          <w:noProof/>
          <w:sz w:val="24"/>
          <w:szCs w:val="21"/>
        </w:rPr>
        <w:t>3GPP TSG-RAN WG2 Meeting #1</w:t>
      </w:r>
      <w:r w:rsidR="002640F5">
        <w:rPr>
          <w:rFonts w:ascii="Arial" w:eastAsia="等线" w:hAnsi="Arial"/>
          <w:b/>
          <w:noProof/>
          <w:sz w:val="24"/>
          <w:szCs w:val="21"/>
        </w:rPr>
        <w:t>3</w:t>
      </w:r>
      <w:bookmarkStart w:id="2" w:name="_Hlk197629248"/>
      <w:bookmarkStart w:id="3" w:name="OLE_LINK86"/>
      <w:r w:rsidR="002A0C0D">
        <w:rPr>
          <w:rFonts w:ascii="Arial" w:eastAsia="等线" w:hAnsi="Arial"/>
          <w:b/>
          <w:noProof/>
          <w:sz w:val="24"/>
          <w:szCs w:val="21"/>
        </w:rPr>
        <w:t>2</w:t>
      </w:r>
      <w:r w:rsidR="00E64876">
        <w:rPr>
          <w:rFonts w:ascii="Arial" w:eastAsia="等线" w:hAnsi="Arial"/>
          <w:b/>
          <w:noProof/>
          <w:sz w:val="24"/>
          <w:szCs w:val="21"/>
        </w:rPr>
        <w:t xml:space="preserve"> </w:t>
      </w:r>
      <w:r w:rsidR="00E64876">
        <w:rPr>
          <w:rFonts w:eastAsia="等线"/>
          <w:b/>
          <w:noProof/>
          <w:sz w:val="24"/>
          <w:szCs w:val="21"/>
        </w:rPr>
        <w:tab/>
        <w:t xml:space="preserve"> </w:t>
      </w:r>
      <w:bookmarkEnd w:id="2"/>
      <w:bookmarkEnd w:id="3"/>
      <w:r w:rsidRPr="006455F4">
        <w:rPr>
          <w:rFonts w:ascii="Arial" w:eastAsia="等线" w:hAnsi="Arial"/>
          <w:b/>
          <w:noProof/>
          <w:sz w:val="24"/>
          <w:szCs w:val="21"/>
        </w:rPr>
        <w:t>R2-2</w:t>
      </w:r>
      <w:r w:rsidR="00020E22" w:rsidRPr="006455F4">
        <w:rPr>
          <w:rFonts w:ascii="Arial" w:eastAsia="等线" w:hAnsi="Arial"/>
          <w:b/>
          <w:noProof/>
          <w:sz w:val="24"/>
          <w:szCs w:val="21"/>
        </w:rPr>
        <w:t>50</w:t>
      </w:r>
      <w:r w:rsidR="008A7D31">
        <w:rPr>
          <w:rFonts w:ascii="Arial" w:eastAsia="等线" w:hAnsi="Arial"/>
          <w:b/>
          <w:noProof/>
          <w:sz w:val="24"/>
          <w:szCs w:val="21"/>
        </w:rPr>
        <w:t>8045</w:t>
      </w:r>
    </w:p>
    <w:p w14:paraId="5824FFEA" w14:textId="29414E6E" w:rsidR="00F85139" w:rsidRDefault="004C418A" w:rsidP="004275E0">
      <w:pPr>
        <w:pStyle w:val="ae"/>
        <w:adjustRightInd w:val="0"/>
        <w:snapToGrid w:val="0"/>
        <w:spacing w:after="0" w:line="240" w:lineRule="auto"/>
        <w:rPr>
          <w:noProof/>
          <w:sz w:val="24"/>
        </w:rPr>
      </w:pPr>
      <w:bookmarkStart w:id="4" w:name="_Hlk197545114"/>
      <w:bookmarkStart w:id="5" w:name="OLE_LINK83"/>
      <w:bookmarkStart w:id="6" w:name="OLE_LINK84"/>
      <w:r>
        <w:rPr>
          <w:sz w:val="24"/>
          <w:szCs w:val="24"/>
        </w:rPr>
        <w:t>Dallas</w:t>
      </w:r>
      <w:r w:rsidR="003D7942">
        <w:rPr>
          <w:sz w:val="24"/>
          <w:szCs w:val="24"/>
        </w:rPr>
        <w:t xml:space="preserve">, </w:t>
      </w:r>
      <w:r>
        <w:rPr>
          <w:sz w:val="24"/>
          <w:szCs w:val="24"/>
        </w:rPr>
        <w:t>USA</w:t>
      </w:r>
      <w:r w:rsidR="003D7942">
        <w:rPr>
          <w:sz w:val="24"/>
          <w:szCs w:val="24"/>
        </w:rPr>
        <w:t xml:space="preserve">, </w:t>
      </w:r>
      <w:r w:rsidR="00116838">
        <w:rPr>
          <w:sz w:val="24"/>
          <w:szCs w:val="24"/>
        </w:rPr>
        <w:t xml:space="preserve">Nov. </w:t>
      </w:r>
      <w:r w:rsidR="00905FD7">
        <w:rPr>
          <w:sz w:val="24"/>
          <w:szCs w:val="24"/>
        </w:rPr>
        <w:t>17</w:t>
      </w:r>
      <w:r w:rsidR="003D7942" w:rsidRPr="00F36D65">
        <w:rPr>
          <w:sz w:val="24"/>
          <w:szCs w:val="24"/>
          <w:vertAlign w:val="superscript"/>
        </w:rPr>
        <w:t>th</w:t>
      </w:r>
      <w:r w:rsidR="003D7942">
        <w:rPr>
          <w:sz w:val="24"/>
          <w:szCs w:val="24"/>
        </w:rPr>
        <w:t xml:space="preserve"> – </w:t>
      </w:r>
      <w:r w:rsidR="00905FD7">
        <w:rPr>
          <w:sz w:val="24"/>
          <w:szCs w:val="24"/>
        </w:rPr>
        <w:t>21</w:t>
      </w:r>
      <w:r w:rsidR="00905FD7" w:rsidRPr="00905FD7">
        <w:rPr>
          <w:sz w:val="24"/>
          <w:szCs w:val="24"/>
          <w:vertAlign w:val="superscript"/>
        </w:rPr>
        <w:t>st</w:t>
      </w:r>
      <w:r w:rsidR="003D7942">
        <w:rPr>
          <w:sz w:val="24"/>
          <w:szCs w:val="24"/>
        </w:rPr>
        <w:t>, 2025</w:t>
      </w:r>
      <w:bookmarkEnd w:id="4"/>
    </w:p>
    <w:bookmarkEnd w:id="0"/>
    <w:bookmarkEnd w:id="5"/>
    <w:bookmarkEnd w:id="6"/>
    <w:p w14:paraId="3221CB94" w14:textId="77777777" w:rsidR="004275E0" w:rsidRPr="003B1A68" w:rsidRDefault="004275E0" w:rsidP="004275E0">
      <w:pPr>
        <w:pStyle w:val="ae"/>
        <w:adjustRightInd w:val="0"/>
        <w:snapToGrid w:val="0"/>
        <w:spacing w:after="0" w:line="240" w:lineRule="auto"/>
        <w:rPr>
          <w:sz w:val="24"/>
        </w:rPr>
      </w:pPr>
    </w:p>
    <w:p w14:paraId="19660951" w14:textId="0BD57DBE"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D5428A">
        <w:rPr>
          <w:rFonts w:ascii="Arial" w:hAnsi="Arial" w:cs="Arial"/>
          <w:b/>
          <w:bCs/>
          <w:sz w:val="24"/>
          <w:szCs w:val="24"/>
          <w:lang w:val="en-US"/>
        </w:rPr>
        <w:t>10</w:t>
      </w:r>
      <w:r w:rsidRPr="00F85139">
        <w:rPr>
          <w:rFonts w:ascii="Arial" w:hAnsi="Arial" w:cs="Arial"/>
          <w:b/>
          <w:bCs/>
          <w:sz w:val="24"/>
          <w:szCs w:val="24"/>
          <w:lang w:val="en-US"/>
        </w:rPr>
        <w:t>.</w:t>
      </w:r>
      <w:r w:rsidR="00D5428A">
        <w:rPr>
          <w:rFonts w:ascii="Arial" w:hAnsi="Arial" w:cs="Arial"/>
          <w:b/>
          <w:bCs/>
          <w:sz w:val="24"/>
          <w:szCs w:val="24"/>
          <w:lang w:val="en-US"/>
        </w:rPr>
        <w:t>2</w:t>
      </w:r>
      <w:r w:rsidRPr="00F85139">
        <w:rPr>
          <w:rFonts w:ascii="Arial" w:hAnsi="Arial" w:cs="Arial"/>
          <w:b/>
          <w:bCs/>
          <w:sz w:val="24"/>
          <w:szCs w:val="24"/>
          <w:lang w:val="en-US"/>
        </w:rPr>
        <w:t>.</w:t>
      </w:r>
      <w:r w:rsidR="00D5428A">
        <w:rPr>
          <w:rFonts w:ascii="Arial" w:hAnsi="Arial" w:cs="Arial"/>
          <w:b/>
          <w:bCs/>
          <w:sz w:val="24"/>
          <w:szCs w:val="24"/>
          <w:lang w:val="en-US"/>
        </w:rPr>
        <w:t>2</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542CD595"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88369F" w:rsidRPr="0088369F">
        <w:rPr>
          <w:rFonts w:ascii="Arial" w:hAnsi="Arial" w:cs="Arial"/>
          <w:b/>
          <w:bCs/>
          <w:sz w:val="24"/>
          <w:szCs w:val="24"/>
          <w:lang w:val="en-US"/>
        </w:rPr>
        <w:t>Consideration of TN and NTN Integration in 6GR</w:t>
      </w:r>
    </w:p>
    <w:p w14:paraId="451CCA4A" w14:textId="6A0ABCEC"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6DCC3087" w14:textId="77777777" w:rsidR="004C7AC9" w:rsidRDefault="004C7AC9" w:rsidP="00C5667E">
      <w:pPr>
        <w:pStyle w:val="1"/>
        <w:numPr>
          <w:ilvl w:val="0"/>
          <w:numId w:val="4"/>
        </w:numPr>
        <w:tabs>
          <w:tab w:val="left" w:pos="852"/>
        </w:tabs>
        <w:overflowPunct w:val="0"/>
        <w:autoSpaceDE w:val="0"/>
        <w:autoSpaceDN w:val="0"/>
        <w:adjustRightInd w:val="0"/>
        <w:spacing w:after="120" w:line="240" w:lineRule="auto"/>
        <w:textAlignment w:val="baseline"/>
      </w:pPr>
      <w:bookmarkStart w:id="7" w:name="_Ref165266342"/>
      <w:r w:rsidRPr="009674AC">
        <w:t>Introduction</w:t>
      </w:r>
      <w:bookmarkEnd w:id="7"/>
    </w:p>
    <w:p w14:paraId="625AA711" w14:textId="7AE71569" w:rsidR="00E64D2A" w:rsidRDefault="00E64D2A" w:rsidP="00B45C41">
      <w:pPr>
        <w:shd w:val="clear" w:color="auto" w:fill="FFFFFF"/>
        <w:spacing w:after="120" w:line="240" w:lineRule="auto"/>
        <w:jc w:val="both"/>
      </w:pPr>
      <w:r w:rsidRPr="00E64D2A">
        <w:rPr>
          <w:rFonts w:hint="eastAsia"/>
        </w:rPr>
        <w:t>To</w:t>
      </w:r>
      <w:r>
        <w:t xml:space="preserve"> </w:t>
      </w:r>
      <w:r w:rsidR="00780AC8">
        <w:t xml:space="preserve">fulfil </w:t>
      </w:r>
      <w:r w:rsidR="00EF23B6" w:rsidRPr="00CB78D1">
        <w:t>6G’s vision of ubiquitous connectivity</w:t>
      </w:r>
      <w:r w:rsidR="00EF23B6">
        <w:t xml:space="preserve">, </w:t>
      </w:r>
      <w:r w:rsidR="00EF23B6" w:rsidRPr="00341540">
        <w:rPr>
          <w:bCs/>
        </w:rPr>
        <w:t>TN-NTN integration</w:t>
      </w:r>
      <w:r w:rsidR="00EF23B6">
        <w:rPr>
          <w:bCs/>
        </w:rPr>
        <w:t xml:space="preserve">, </w:t>
      </w:r>
      <w:r w:rsidR="00EF23B6">
        <w:t>a</w:t>
      </w:r>
      <w:r w:rsidR="00EF23B6" w:rsidRPr="00CB78D1">
        <w:t xml:space="preserve">s explicitly stated in the 6G Radio (6GR) SID </w:t>
      </w:r>
      <w:r w:rsidR="00747C08">
        <w:t>in [1]</w:t>
      </w:r>
      <w:r w:rsidR="00EF23B6">
        <w:rPr>
          <w:bCs/>
        </w:rPr>
        <w:t xml:space="preserve">, </w:t>
      </w:r>
      <w:r w:rsidR="00EF23B6" w:rsidRPr="00CB78D1">
        <w:t xml:space="preserve">is identified as a foundational objective, </w:t>
      </w:r>
      <w:r w:rsidR="00B10DA2" w:rsidRPr="00B10DA2">
        <w:t>aiming to eliminate</w:t>
      </w:r>
      <w:r w:rsidR="00D15D61">
        <w:t xml:space="preserve"> </w:t>
      </w:r>
      <w:r w:rsidR="00EF23B6" w:rsidRPr="00CB78D1">
        <w:t xml:space="preserve">coverage gaps </w:t>
      </w:r>
      <w:r w:rsidR="000C12A4" w:rsidRPr="007B1519">
        <w:t>acro</w:t>
      </w:r>
      <w:r w:rsidR="000C12A4" w:rsidRPr="000C12A4">
        <w:t xml:space="preserve">ss terrestrial, maritime, </w:t>
      </w:r>
      <w:r w:rsidR="00BD1FB7">
        <w:t xml:space="preserve">and </w:t>
      </w:r>
      <w:r w:rsidR="000C12A4" w:rsidRPr="000C12A4">
        <w:t>aeronautical</w:t>
      </w:r>
      <w:r w:rsidR="00FC531E">
        <w:t>,</w:t>
      </w:r>
      <w:r w:rsidR="00837BB5">
        <w:t xml:space="preserve"> </w:t>
      </w:r>
      <w:r w:rsidR="00A5785A">
        <w:t>also</w:t>
      </w:r>
      <w:r w:rsidR="00EF23B6" w:rsidRPr="00CB78D1">
        <w:t xml:space="preserve"> </w:t>
      </w:r>
      <w:r w:rsidR="00C5168B">
        <w:t>enabling</w:t>
      </w:r>
      <w:r w:rsidR="00EF23B6" w:rsidRPr="00CB78D1">
        <w:t xml:space="preserve"> emerging use cases such as disaster emergency communications</w:t>
      </w:r>
      <w:r w:rsidR="00EF23B6">
        <w:t xml:space="preserve">. </w:t>
      </w:r>
    </w:p>
    <w:tbl>
      <w:tblPr>
        <w:tblStyle w:val="af3"/>
        <w:tblW w:w="0" w:type="auto"/>
        <w:tblLook w:val="04A0" w:firstRow="1" w:lastRow="0" w:firstColumn="1" w:lastColumn="0" w:noHBand="0" w:noVBand="1"/>
      </w:tblPr>
      <w:tblGrid>
        <w:gridCol w:w="9629"/>
      </w:tblGrid>
      <w:tr w:rsidR="00A44CF2" w14:paraId="3017078C" w14:textId="77777777" w:rsidTr="00A44CF2">
        <w:tc>
          <w:tcPr>
            <w:tcW w:w="9629" w:type="dxa"/>
          </w:tcPr>
          <w:p w14:paraId="04A07E74" w14:textId="77777777" w:rsidR="00A44CF2" w:rsidRDefault="00A44CF2" w:rsidP="00A44CF2">
            <w:pPr>
              <w:spacing w:before="120" w:after="120"/>
              <w:rPr>
                <w:rFonts w:eastAsia="PMingLiU"/>
                <w:lang w:val="en-US" w:eastAsia="en-GB"/>
              </w:rPr>
            </w:pPr>
            <w:r>
              <w:t>The detailed objectives of the study are:</w:t>
            </w:r>
          </w:p>
          <w:p w14:paraId="1C1FD8FF" w14:textId="77777777" w:rsidR="00A44CF2" w:rsidRPr="00106270" w:rsidRDefault="00A44CF2" w:rsidP="005F513B">
            <w:pPr>
              <w:pStyle w:val="afb"/>
              <w:numPr>
                <w:ilvl w:val="0"/>
                <w:numId w:val="7"/>
              </w:numPr>
              <w:spacing w:beforeLines="50" w:before="120" w:line="240" w:lineRule="auto"/>
              <w:ind w:left="360"/>
              <w:contextualSpacing/>
              <w:rPr>
                <w:rFonts w:ascii="Times New Roman" w:hAnsi="Times New Roman" w:cs="Times New Roman"/>
                <w:lang w:eastAsia="en-GB"/>
              </w:rPr>
            </w:pPr>
            <w:r w:rsidRPr="00106270">
              <w:rPr>
                <w:rFonts w:ascii="Times New Roman" w:hAnsi="Times New Roman" w:cs="Times New Roman"/>
              </w:rPr>
              <w:t>Single technology framework based on a stand-alone architecture</w:t>
            </w:r>
            <w:r w:rsidRPr="00106270">
              <w:rPr>
                <w:rFonts w:ascii="Times New Roman" w:hAnsi="Times New Roman" w:cs="Times New Roman"/>
                <w:lang w:eastAsia="ja-JP"/>
              </w:rPr>
              <w:t xml:space="preserve"> (Note1)</w:t>
            </w:r>
            <w:r w:rsidRPr="00106270">
              <w:rPr>
                <w:rFonts w:ascii="Times New Roman" w:hAnsi="Times New Roman" w:cs="Times New Roman"/>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D4729A"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lang w:eastAsia="zh-TW"/>
              </w:rPr>
            </w:pPr>
            <w:r w:rsidRPr="00106270">
              <w:rPr>
                <w:rFonts w:ascii="Times New Roman" w:hAnsi="Times New Roman" w:cs="Times New Roman"/>
              </w:rPr>
              <w:t>Ensuring appropriate set of functionalities, minimize the adoption of multiple options for the same functionality, avoid excessive configurations, excessive UE capabilities and UE capabilities reporting.</w:t>
            </w:r>
          </w:p>
          <w:p w14:paraId="4D3D27C1"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Energy efficiency and energy saving: both for network and device.</w:t>
            </w:r>
          </w:p>
          <w:p w14:paraId="3E2AFE97"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 xml:space="preserve">Enhanced spectral efficiency. </w:t>
            </w:r>
          </w:p>
          <w:p w14:paraId="1275BAC7"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Enhanced overall coverage, focus on cell-edge performance and UL coverage.</w:t>
            </w:r>
          </w:p>
          <w:p w14:paraId="498B288D"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Wider channel bandwidth (at least 200MHz) support for 6G deployments at least above 2 GHz, around 7 GHz.</w:t>
            </w:r>
          </w:p>
          <w:p w14:paraId="7A9F9544"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Re-use of existing 5G mid-band (~3.5GHz) site grid for 6G deployments in at least around 7 GHz and targeting comparable coverage to 5G mid-band.</w:t>
            </w:r>
          </w:p>
          <w:p w14:paraId="572E4F0F"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Target scalable and forward compatible design for diverse device types.</w:t>
            </w:r>
          </w:p>
          <w:p w14:paraId="269BC7F2"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Improved spectrum utilization and operations taking into account diverse spectrum allocations.</w:t>
            </w:r>
          </w:p>
          <w:p w14:paraId="41524C0E"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Aim at using common 6G Radio design, which meets mobile broadband service requirements as high priority, to also meet vertical needs.</w:t>
            </w:r>
          </w:p>
          <w:p w14:paraId="0D3C9752"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highlight w:val="yellow"/>
              </w:rPr>
            </w:pPr>
            <w:r w:rsidRPr="00106270">
              <w:rPr>
                <w:rFonts w:ascii="Times New Roman" w:hAnsi="Times New Roman" w:cs="Times New Roman"/>
                <w:highlight w:val="yellow"/>
              </w:rPr>
              <w:t>Aim at a harmonized 6G Radio design for TN and NTN, including their integration.</w:t>
            </w:r>
          </w:p>
          <w:p w14:paraId="6885DD48" w14:textId="77777777" w:rsidR="00A44CF2" w:rsidRPr="00106270" w:rsidRDefault="00A44CF2" w:rsidP="005F513B">
            <w:pPr>
              <w:pStyle w:val="afb"/>
              <w:numPr>
                <w:ilvl w:val="1"/>
                <w:numId w:val="5"/>
              </w:numPr>
              <w:spacing w:beforeLines="50" w:before="120" w:line="240" w:lineRule="auto"/>
              <w:ind w:left="1080"/>
              <w:contextualSpacing/>
              <w:rPr>
                <w:rFonts w:ascii="Times New Roman" w:hAnsi="Times New Roman" w:cs="Times New Roman"/>
              </w:rPr>
            </w:pPr>
            <w:r w:rsidRPr="00106270">
              <w:rPr>
                <w:rFonts w:ascii="Times New Roman" w:hAnsi="Times New Roman" w:cs="Times New Roman"/>
              </w:rPr>
              <w:t>System simplification, including reducing configuration complexity, enabling more efficient Cell/UE management, etc.</w:t>
            </w:r>
          </w:p>
          <w:p w14:paraId="25A7C400" w14:textId="42BF44F0" w:rsidR="00A44CF2" w:rsidRDefault="00A44CF2" w:rsidP="00A44CF2">
            <w:pPr>
              <w:spacing w:before="120" w:after="120"/>
            </w:pPr>
            <w:r>
              <w:rPr>
                <w:lang w:eastAsia="ja-JP"/>
              </w:rPr>
              <w:t>Note1: the term stand-alone architecture does not imply any particular Core network architecture, which is up to SA2 discussion.</w:t>
            </w:r>
          </w:p>
        </w:tc>
      </w:tr>
    </w:tbl>
    <w:p w14:paraId="19EDA5F1" w14:textId="015C3A13" w:rsidR="00682AB2" w:rsidRPr="00682AB2" w:rsidRDefault="00066212" w:rsidP="00682AB2">
      <w:pPr>
        <w:spacing w:before="120" w:after="120" w:line="240" w:lineRule="auto"/>
        <w:jc w:val="both"/>
      </w:pPr>
      <w:r>
        <w:rPr>
          <w:lang w:eastAsia="zh-CN"/>
        </w:rPr>
        <w:t xml:space="preserve">In </w:t>
      </w:r>
      <w:r w:rsidR="009410B9">
        <w:rPr>
          <w:lang w:eastAsia="zh-CN"/>
        </w:rPr>
        <w:t xml:space="preserve">the </w:t>
      </w:r>
      <w:r>
        <w:rPr>
          <w:lang w:eastAsia="zh-CN"/>
        </w:rPr>
        <w:t>5G</w:t>
      </w:r>
      <w:r w:rsidR="00565AB1">
        <w:rPr>
          <w:lang w:eastAsia="zh-CN"/>
        </w:rPr>
        <w:t xml:space="preserve"> phase</w:t>
      </w:r>
      <w:r>
        <w:rPr>
          <w:lang w:eastAsia="zh-CN"/>
        </w:rPr>
        <w:t xml:space="preserve">, </w:t>
      </w:r>
      <w:r w:rsidR="0035691E">
        <w:rPr>
          <w:lang w:eastAsia="zh-CN"/>
        </w:rPr>
        <w:t>t</w:t>
      </w:r>
      <w:r w:rsidR="00682AB2" w:rsidRPr="00682AB2">
        <w:t>he inherent characteristics of NT</w:t>
      </w:r>
      <w:r w:rsidR="00682AB2" w:rsidRPr="00CD1F0D">
        <w:t>N</w:t>
      </w:r>
      <w:r w:rsidR="00CD1F0D" w:rsidRPr="00CD1F0D">
        <w:t xml:space="preserve"> (e</w:t>
      </w:r>
      <w:r w:rsidR="00CD1F0D" w:rsidRPr="00CD1F0D">
        <w:rPr>
          <w:rFonts w:eastAsia="宋体"/>
          <w:lang w:eastAsia="zh-CN"/>
        </w:rPr>
        <w:t xml:space="preserve">.g., </w:t>
      </w:r>
      <w:r w:rsidR="00682AB2" w:rsidRPr="00CD1F0D">
        <w:t>large round-trip time</w:t>
      </w:r>
      <w:r w:rsidR="0001147C">
        <w:t xml:space="preserve"> and</w:t>
      </w:r>
      <w:r w:rsidR="00682AB2" w:rsidRPr="00CD1F0D">
        <w:t xml:space="preserve"> </w:t>
      </w:r>
      <w:r w:rsidR="00A827DB">
        <w:t>fast</w:t>
      </w:r>
      <w:r w:rsidR="00682AB2" w:rsidRPr="00CD1F0D">
        <w:t xml:space="preserve"> satellite mobility</w:t>
      </w:r>
      <w:r w:rsidR="00B2031C">
        <w:t xml:space="preserve">) </w:t>
      </w:r>
      <w:r w:rsidR="00682AB2" w:rsidRPr="00CD1F0D">
        <w:t xml:space="preserve">pose </w:t>
      </w:r>
      <w:r w:rsidR="00C26046">
        <w:t>significant</w:t>
      </w:r>
      <w:r w:rsidR="00682AB2" w:rsidRPr="00CD1F0D">
        <w:t xml:space="preserve"> challenges to</w:t>
      </w:r>
      <w:r w:rsidR="007877C2">
        <w:t xml:space="preserve"> </w:t>
      </w:r>
      <w:r w:rsidR="00682AB2" w:rsidRPr="00CD1F0D">
        <w:t>system design.</w:t>
      </w:r>
      <w:r w:rsidR="00BC7B39">
        <w:t xml:space="preserve"> </w:t>
      </w:r>
      <w:r w:rsidR="007B18C1">
        <w:t>Given that</w:t>
      </w:r>
      <w:r w:rsidR="00E357B7">
        <w:t xml:space="preserve"> </w:t>
      </w:r>
      <w:r w:rsidR="00881E4D">
        <w:t xml:space="preserve">NR </w:t>
      </w:r>
      <w:r w:rsidR="00BC7B39">
        <w:t>NTN</w:t>
      </w:r>
      <w:r w:rsidR="00881E4D">
        <w:t xml:space="preserve"> </w:t>
      </w:r>
      <w:r w:rsidR="00F43087">
        <w:t>was</w:t>
      </w:r>
      <w:r w:rsidR="00E357B7">
        <w:t xml:space="preserve"> </w:t>
      </w:r>
      <w:r w:rsidR="00BC7B39">
        <w:t>specif</w:t>
      </w:r>
      <w:r w:rsidR="00F546DB">
        <w:t>i</w:t>
      </w:r>
      <w:r w:rsidR="00BC7B39">
        <w:t xml:space="preserve">ed in </w:t>
      </w:r>
      <w:r w:rsidR="00F546DB">
        <w:t xml:space="preserve">a </w:t>
      </w:r>
      <w:r w:rsidR="00BC7B39">
        <w:t xml:space="preserve">later </w:t>
      </w:r>
      <w:r w:rsidR="00F546DB">
        <w:t>NR</w:t>
      </w:r>
      <w:r w:rsidR="00BC7B39">
        <w:t xml:space="preserve"> release</w:t>
      </w:r>
      <w:r w:rsidR="007B18C1">
        <w:t>,</w:t>
      </w:r>
      <w:r w:rsidR="004F31D3">
        <w:t xml:space="preserve"> and </w:t>
      </w:r>
      <w:r w:rsidR="007B18C1">
        <w:t xml:space="preserve">to ensure </w:t>
      </w:r>
      <w:r w:rsidR="004F31D3" w:rsidRPr="00682AB2">
        <w:t>forward</w:t>
      </w:r>
      <w:r w:rsidR="00200A71">
        <w:t xml:space="preserve"> compatibility</w:t>
      </w:r>
      <w:r w:rsidR="00FB539C">
        <w:t xml:space="preserve"> of legacy UE function</w:t>
      </w:r>
      <w:r w:rsidR="00A44EC7">
        <w:t>s</w:t>
      </w:r>
      <w:r w:rsidR="00BC7B39">
        <w:t xml:space="preserve">, there </w:t>
      </w:r>
      <w:r w:rsidR="007B18C1">
        <w:t xml:space="preserve">was </w:t>
      </w:r>
      <w:r w:rsidR="00BC7B39">
        <w:t xml:space="preserve">no </w:t>
      </w:r>
      <w:r w:rsidR="007B18C1">
        <w:t xml:space="preserve">opportunity to achieve </w:t>
      </w:r>
      <w:r w:rsidR="00682AB2" w:rsidRPr="00CD1F0D">
        <w:t>harmonization between TN and NTN</w:t>
      </w:r>
      <w:r w:rsidR="007B18C1">
        <w:t xml:space="preserve"> in N</w:t>
      </w:r>
      <w:r w:rsidR="007B18C1">
        <w:rPr>
          <w:lang w:eastAsia="zh-CN"/>
        </w:rPr>
        <w:t>R</w:t>
      </w:r>
      <w:r w:rsidR="002579A7">
        <w:t>.</w:t>
      </w:r>
      <w:r w:rsidR="008D7010">
        <w:t xml:space="preserve"> </w:t>
      </w:r>
      <w:r w:rsidR="007B18C1" w:rsidRPr="00052CFD">
        <w:rPr>
          <w:lang w:eastAsia="zh-CN"/>
        </w:rPr>
        <w:t>This has resulted in</w:t>
      </w:r>
      <w:r w:rsidR="00682AB2" w:rsidRPr="00CD1F0D">
        <w:rPr>
          <w:lang w:eastAsia="zh-CN"/>
        </w:rPr>
        <w:t xml:space="preserve"> </w:t>
      </w:r>
      <w:r w:rsidR="00251650" w:rsidRPr="00682AB2">
        <w:rPr>
          <w:lang w:eastAsia="zh-CN"/>
        </w:rPr>
        <w:t>a non-forwar</w:t>
      </w:r>
      <w:r w:rsidR="00251650" w:rsidRPr="00682AB2">
        <w:t>d-compatible add-on approach</w:t>
      </w:r>
      <w:r w:rsidR="00251650">
        <w:t xml:space="preserve"> for </w:t>
      </w:r>
      <w:r w:rsidR="00356919">
        <w:t>NR NTN</w:t>
      </w:r>
      <w:r w:rsidR="0054375E">
        <w:t xml:space="preserve">, </w:t>
      </w:r>
      <w:r w:rsidR="00251650" w:rsidRPr="00682AB2">
        <w:t>manifest</w:t>
      </w:r>
      <w:r w:rsidR="0054375E">
        <w:t>ed</w:t>
      </w:r>
      <w:r w:rsidR="00251650" w:rsidRPr="00682AB2">
        <w:t xml:space="preserve"> in </w:t>
      </w:r>
      <w:r w:rsidR="005C1014">
        <w:t xml:space="preserve">procedure </w:t>
      </w:r>
      <w:r w:rsidR="00251650" w:rsidRPr="00682AB2">
        <w:t xml:space="preserve">patching (e.g., introducing NTN-specific </w:t>
      </w:r>
      <w:r w:rsidR="007D000D">
        <w:t>signalling</w:t>
      </w:r>
      <w:r w:rsidR="007D000D" w:rsidRPr="00682AB2">
        <w:t xml:space="preserve"> </w:t>
      </w:r>
      <w:r w:rsidR="00251650" w:rsidRPr="00682AB2">
        <w:t xml:space="preserve">to extend parameter ranges) and </w:t>
      </w:r>
      <w:r w:rsidR="0054375E">
        <w:t>redundant</w:t>
      </w:r>
      <w:r w:rsidR="00251650" w:rsidRPr="00682AB2">
        <w:t xml:space="preserve"> implementations (e.g., coexisting “TN" </w:t>
      </w:r>
      <w:r w:rsidR="0054375E">
        <w:t>and</w:t>
      </w:r>
      <w:r w:rsidR="00251650" w:rsidRPr="00682AB2">
        <w:t xml:space="preserve"> "NTN" versions of the same function)</w:t>
      </w:r>
      <w:r w:rsidR="00FC5AB7">
        <w:t>. What’s worse,</w:t>
      </w:r>
      <w:r w:rsidR="00D36B37" w:rsidRPr="004F7168">
        <w:t xml:space="preserve"> c</w:t>
      </w:r>
      <w:r w:rsidR="00D36B37" w:rsidRPr="00D36B37">
        <w:t xml:space="preserve">ertain fundamental bottlenecks </w:t>
      </w:r>
      <w:r w:rsidR="00B61B49" w:rsidRPr="00B61B49">
        <w:t>requiring cross</w:t>
      </w:r>
      <w:r w:rsidR="00D52AD2">
        <w:t xml:space="preserve"> w</w:t>
      </w:r>
      <w:r w:rsidR="00B61B49" w:rsidRPr="00B61B49">
        <w:t xml:space="preserve">orking </w:t>
      </w:r>
      <w:r w:rsidR="00D52AD2">
        <w:t>g</w:t>
      </w:r>
      <w:r w:rsidR="00B61B49" w:rsidRPr="00B61B49">
        <w:t>roup coordination</w:t>
      </w:r>
      <w:r w:rsidR="00D3018F">
        <w:t xml:space="preserve"> </w:t>
      </w:r>
      <w:r w:rsidR="00D36B37" w:rsidRPr="00D36B37">
        <w:t xml:space="preserve">remain </w:t>
      </w:r>
      <w:bookmarkStart w:id="8" w:name="OLE_LINK28"/>
      <w:r w:rsidR="00D36B37" w:rsidRPr="00D36B37">
        <w:t>intractable</w:t>
      </w:r>
      <w:bookmarkEnd w:id="8"/>
      <w:r w:rsidR="00FC5AB7">
        <w:t xml:space="preserve">. </w:t>
      </w:r>
      <w:r w:rsidR="00682AB2" w:rsidRPr="00682AB2">
        <w:t xml:space="preserve">A prominent example is </w:t>
      </w:r>
      <w:r w:rsidR="001F2B1C">
        <w:t xml:space="preserve">that </w:t>
      </w:r>
      <w:r w:rsidR="00FC5AB7">
        <w:t>handover</w:t>
      </w:r>
      <w:r w:rsidR="00682AB2" w:rsidRPr="00682AB2">
        <w:t xml:space="preserve"> </w:t>
      </w:r>
      <w:r w:rsidR="00CD7B49">
        <w:t>from a</w:t>
      </w:r>
      <w:r w:rsidR="000772BD">
        <w:t>n</w:t>
      </w:r>
      <w:r w:rsidR="00CD7B49">
        <w:t xml:space="preserve"> NR TN cell to a</w:t>
      </w:r>
      <w:r w:rsidR="000772BD">
        <w:t>n</w:t>
      </w:r>
      <w:r w:rsidR="00CD7B49">
        <w:t xml:space="preserve"> NR NTN cell </w:t>
      </w:r>
      <w:r w:rsidR="004F7168" w:rsidRPr="004F7168">
        <w:t xml:space="preserve">is deemed unsupported </w:t>
      </w:r>
      <w:r w:rsidR="00682AB2" w:rsidRPr="00682AB2">
        <w:t>due to the lack of RRM requirements.</w:t>
      </w:r>
    </w:p>
    <w:p w14:paraId="46E2D24C" w14:textId="12F6C181" w:rsidR="004074A0" w:rsidRPr="00AA3FD4" w:rsidRDefault="00F5450E" w:rsidP="004607DE">
      <w:pPr>
        <w:spacing w:before="120" w:after="120" w:line="240" w:lineRule="auto"/>
        <w:jc w:val="both"/>
      </w:pPr>
      <w:r>
        <w:t>In our understanding</w:t>
      </w:r>
      <w:r w:rsidR="00C5168B">
        <w:t>,</w:t>
      </w:r>
      <w:r>
        <w:t xml:space="preserve"> </w:t>
      </w:r>
      <w:r w:rsidRPr="00F5450E">
        <w:t xml:space="preserve">a </w:t>
      </w:r>
      <w:r w:rsidR="00C5168B">
        <w:t>harmoni</w:t>
      </w:r>
      <w:r w:rsidR="00EE7F25">
        <w:t>z</w:t>
      </w:r>
      <w:r w:rsidR="00C5168B">
        <w:t>ed</w:t>
      </w:r>
      <w:r w:rsidRPr="00F5450E">
        <w:t xml:space="preserve"> 6G Radio design for TN and NTN</w:t>
      </w:r>
      <w:r w:rsidRPr="00E16351">
        <w:t xml:space="preserve"> </w:t>
      </w:r>
      <w:r>
        <w:t xml:space="preserve">will help to </w:t>
      </w:r>
      <w:r w:rsidR="00431ACE" w:rsidRPr="00E16351">
        <w:t xml:space="preserve">eliminate redundant </w:t>
      </w:r>
      <w:r w:rsidR="006B086B">
        <w:t xml:space="preserve">procedural text </w:t>
      </w:r>
      <w:r w:rsidR="00E461A6">
        <w:t xml:space="preserve">and </w:t>
      </w:r>
      <w:r w:rsidR="00BC142A">
        <w:t xml:space="preserve">address </w:t>
      </w:r>
      <w:r w:rsidR="004C61A3">
        <w:t xml:space="preserve">NTN </w:t>
      </w:r>
      <w:r w:rsidR="004C61A3" w:rsidRPr="00682AB2">
        <w:t>bottleneck</w:t>
      </w:r>
      <w:r w:rsidR="004C61A3">
        <w:t xml:space="preserve"> issues</w:t>
      </w:r>
      <w:r w:rsidR="00D42ACA">
        <w:t xml:space="preserve">. </w:t>
      </w:r>
      <w:r w:rsidR="009537CD" w:rsidRPr="00AA3FD4">
        <w:rPr>
          <w:rFonts w:hint="eastAsia"/>
        </w:rPr>
        <w:t>In</w:t>
      </w:r>
      <w:r w:rsidR="009537CD" w:rsidRPr="00AA3FD4">
        <w:t xml:space="preserve"> </w:t>
      </w:r>
      <w:r w:rsidR="009537CD" w:rsidRPr="00AA3FD4">
        <w:rPr>
          <w:rFonts w:hint="eastAsia"/>
        </w:rPr>
        <w:t>thi</w:t>
      </w:r>
      <w:r w:rsidR="009537CD" w:rsidRPr="00AA3FD4">
        <w:t xml:space="preserve">s contribution, we </w:t>
      </w:r>
      <w:r w:rsidR="00BC142A">
        <w:t>present</w:t>
      </w:r>
      <w:r w:rsidR="001D6265">
        <w:t xml:space="preserve"> our </w:t>
      </w:r>
      <w:r w:rsidR="00106224" w:rsidRPr="00106224">
        <w:t>perspectives on</w:t>
      </w:r>
      <w:r w:rsidR="001D6265">
        <w:t xml:space="preserve"> TN and NTN integration</w:t>
      </w:r>
      <w:r w:rsidR="004074A0" w:rsidRPr="004074A0">
        <w:t xml:space="preserve">, including baseline scenario/functionality </w:t>
      </w:r>
      <w:r w:rsidR="00817EBB">
        <w:t>reused</w:t>
      </w:r>
      <w:r w:rsidR="004074A0" w:rsidRPr="004074A0">
        <w:t xml:space="preserve"> from </w:t>
      </w:r>
      <w:r w:rsidR="00FD330F">
        <w:t>NR NTN</w:t>
      </w:r>
      <w:r w:rsidR="004074A0" w:rsidRPr="004074A0">
        <w:t xml:space="preserve">, new technical requirements </w:t>
      </w:r>
      <w:r w:rsidR="00C5168B">
        <w:t>emerging</w:t>
      </w:r>
      <w:r w:rsidR="004074A0" w:rsidRPr="004074A0">
        <w:t xml:space="preserve">, and </w:t>
      </w:r>
      <w:r w:rsidR="00EA2C1A" w:rsidRPr="00EA2C1A">
        <w:t>TN</w:t>
      </w:r>
      <w:r w:rsidR="00EA2C1A">
        <w:t>-</w:t>
      </w:r>
      <w:r w:rsidR="00EA2C1A" w:rsidRPr="00EA2C1A">
        <w:t xml:space="preserve">NTN </w:t>
      </w:r>
      <w:r w:rsidR="00A95AB3">
        <w:t>i</w:t>
      </w:r>
      <w:r w:rsidR="00EA2C1A" w:rsidRPr="00EA2C1A">
        <w:t>ntegration</w:t>
      </w:r>
      <w:r w:rsidR="00EA2C1A" w:rsidRPr="004074A0">
        <w:t xml:space="preserve"> </w:t>
      </w:r>
      <w:r w:rsidR="004074A0" w:rsidRPr="004074A0">
        <w:t>design principles</w:t>
      </w:r>
      <w:r w:rsidR="00DE451D">
        <w:t xml:space="preserve">. </w:t>
      </w:r>
      <w:r w:rsidR="00DE451D" w:rsidRPr="00DE451D">
        <w:t>The objective is</w:t>
      </w:r>
      <w:r w:rsidR="004074A0" w:rsidRPr="004074A0">
        <w:t xml:space="preserve"> to guide the definition of minimal essential NTN</w:t>
      </w:r>
      <w:r w:rsidR="00DE451D" w:rsidRPr="00DE451D">
        <w:t>-related</w:t>
      </w:r>
      <w:r w:rsidR="004074A0" w:rsidRPr="004074A0">
        <w:t xml:space="preserve"> requirements and </w:t>
      </w:r>
      <w:r w:rsidR="00DE451D" w:rsidRPr="00DE451D">
        <w:t xml:space="preserve">the </w:t>
      </w:r>
      <w:r w:rsidR="004074A0" w:rsidRPr="004074A0">
        <w:t xml:space="preserve">subsequent </w:t>
      </w:r>
      <w:r w:rsidR="00E52404">
        <w:t xml:space="preserve">unified </w:t>
      </w:r>
      <w:r w:rsidR="00DE451D" w:rsidRPr="00DE451D">
        <w:t xml:space="preserve">6G </w:t>
      </w:r>
      <w:r w:rsidR="004074A0" w:rsidRPr="004074A0">
        <w:t>radio interface design.</w:t>
      </w:r>
    </w:p>
    <w:p w14:paraId="1160C9EF" w14:textId="08291C9D" w:rsidR="00493ED4" w:rsidRDefault="002B5AD1" w:rsidP="00C5667E">
      <w:pPr>
        <w:pStyle w:val="1"/>
        <w:numPr>
          <w:ilvl w:val="0"/>
          <w:numId w:val="4"/>
        </w:numPr>
        <w:tabs>
          <w:tab w:val="left" w:pos="852"/>
        </w:tabs>
        <w:overflowPunct w:val="0"/>
        <w:autoSpaceDE w:val="0"/>
        <w:autoSpaceDN w:val="0"/>
        <w:adjustRightInd w:val="0"/>
        <w:spacing w:after="120" w:line="240" w:lineRule="auto"/>
        <w:textAlignment w:val="baseline"/>
      </w:pPr>
      <w:r>
        <w:lastRenderedPageBreak/>
        <w:t>Discussion</w:t>
      </w:r>
    </w:p>
    <w:p w14:paraId="324033BC" w14:textId="293A116C" w:rsidR="0058386A" w:rsidRPr="00FC7B17" w:rsidRDefault="0058386A" w:rsidP="00037457">
      <w:pPr>
        <w:pStyle w:val="2"/>
        <w:numPr>
          <w:ilvl w:val="1"/>
          <w:numId w:val="0"/>
        </w:numPr>
        <w:tabs>
          <w:tab w:val="num" w:pos="576"/>
        </w:tabs>
        <w:spacing w:before="120" w:after="120" w:line="240" w:lineRule="auto"/>
        <w:ind w:left="578" w:hanging="578"/>
        <w:jc w:val="both"/>
        <w:rPr>
          <w:rStyle w:val="IvDbodytextChar"/>
          <w:rFonts w:cs="Times New Roman"/>
          <w:spacing w:val="0"/>
          <w:kern w:val="0"/>
          <w:sz w:val="28"/>
          <w:szCs w:val="20"/>
        </w:rPr>
      </w:pPr>
      <w:r w:rsidRPr="009A2075">
        <w:rPr>
          <w:sz w:val="28"/>
        </w:rPr>
        <w:t>2.</w:t>
      </w:r>
      <w:r>
        <w:rPr>
          <w:sz w:val="28"/>
        </w:rPr>
        <w:t>1</w:t>
      </w:r>
      <w:r w:rsidRPr="009A2075">
        <w:rPr>
          <w:sz w:val="28"/>
        </w:rPr>
        <w:tab/>
      </w:r>
      <w:r w:rsidR="00CA7358">
        <w:rPr>
          <w:sz w:val="28"/>
        </w:rPr>
        <w:t xml:space="preserve">5G </w:t>
      </w:r>
      <w:r w:rsidR="00CA7358" w:rsidRPr="0058386A">
        <w:rPr>
          <w:sz w:val="28"/>
        </w:rPr>
        <w:t>NTN</w:t>
      </w:r>
      <w:r w:rsidR="00CA7358">
        <w:rPr>
          <w:sz w:val="28"/>
        </w:rPr>
        <w:t xml:space="preserve"> </w:t>
      </w:r>
      <w:r w:rsidR="00876447">
        <w:rPr>
          <w:sz w:val="28"/>
        </w:rPr>
        <w:t>o</w:t>
      </w:r>
      <w:r w:rsidR="00CA7358">
        <w:rPr>
          <w:sz w:val="28"/>
        </w:rPr>
        <w:t>verview</w:t>
      </w:r>
      <w:r w:rsidRPr="0058386A">
        <w:rPr>
          <w:sz w:val="28"/>
        </w:rPr>
        <w:t xml:space="preserve">: </w:t>
      </w:r>
      <w:r w:rsidR="00124223">
        <w:rPr>
          <w:sz w:val="28"/>
        </w:rPr>
        <w:t>s</w:t>
      </w:r>
      <w:r w:rsidRPr="0058386A">
        <w:rPr>
          <w:sz w:val="28"/>
        </w:rPr>
        <w:t xml:space="preserve">cenarios and </w:t>
      </w:r>
      <w:r w:rsidR="00124223">
        <w:rPr>
          <w:sz w:val="28"/>
        </w:rPr>
        <w:t>f</w:t>
      </w:r>
      <w:r w:rsidRPr="0058386A">
        <w:rPr>
          <w:sz w:val="28"/>
        </w:rPr>
        <w:t>unctionalities</w:t>
      </w:r>
    </w:p>
    <w:p w14:paraId="4FF818C3" w14:textId="5205C2B6" w:rsidR="00590F07" w:rsidRPr="003D0FDF" w:rsidRDefault="00590F07" w:rsidP="00037457">
      <w:pPr>
        <w:pStyle w:val="3"/>
        <w:spacing w:after="120" w:line="240" w:lineRule="auto"/>
        <w:rPr>
          <w:sz w:val="24"/>
          <w:szCs w:val="24"/>
          <w:lang w:eastAsia="zh-CN"/>
        </w:rPr>
      </w:pPr>
      <w:r w:rsidRPr="003D0FDF">
        <w:rPr>
          <w:rFonts w:hint="eastAsia"/>
          <w:sz w:val="24"/>
          <w:szCs w:val="24"/>
          <w:lang w:eastAsia="zh-CN"/>
        </w:rPr>
        <w:t>2</w:t>
      </w:r>
      <w:r w:rsidRPr="003D0FDF">
        <w:rPr>
          <w:sz w:val="24"/>
          <w:szCs w:val="24"/>
          <w:lang w:eastAsia="zh-CN"/>
        </w:rPr>
        <w:t xml:space="preserve">.1.1 </w:t>
      </w:r>
      <w:r w:rsidR="00430027">
        <w:rPr>
          <w:sz w:val="24"/>
          <w:szCs w:val="24"/>
          <w:lang w:eastAsia="zh-CN"/>
        </w:rPr>
        <w:t>5G</w:t>
      </w:r>
      <w:r w:rsidR="00867509" w:rsidRPr="00867509">
        <w:rPr>
          <w:sz w:val="24"/>
          <w:szCs w:val="24"/>
          <w:lang w:eastAsia="zh-CN"/>
        </w:rPr>
        <w:t xml:space="preserve"> NTN </w:t>
      </w:r>
      <w:r w:rsidR="00CC791C" w:rsidRPr="00CC791C">
        <w:rPr>
          <w:sz w:val="24"/>
          <w:szCs w:val="24"/>
          <w:lang w:eastAsia="zh-CN"/>
        </w:rPr>
        <w:t>scenarios</w:t>
      </w:r>
    </w:p>
    <w:p w14:paraId="14896C34" w14:textId="53D973B9" w:rsidR="00525322" w:rsidRDefault="00525322" w:rsidP="00525322">
      <w:pPr>
        <w:spacing w:before="120" w:after="120" w:line="240" w:lineRule="auto"/>
        <w:jc w:val="both"/>
      </w:pPr>
      <w:r>
        <w:t xml:space="preserve">The basic platforms of </w:t>
      </w:r>
      <w:r w:rsidR="005E1D7A">
        <w:t xml:space="preserve">5G </w:t>
      </w:r>
      <w:r w:rsidR="00402697" w:rsidRPr="00402697">
        <w:t xml:space="preserve">NTN </w:t>
      </w:r>
      <w:r w:rsidR="00605F26" w:rsidRPr="00AE6D4F">
        <w:t>operating with FDD</w:t>
      </w:r>
      <w:r>
        <w:t xml:space="preserve"> include the GEO, MEO, and LEO, and the corresponding orbit characteristics for each platform are summarised in the following table.</w:t>
      </w:r>
    </w:p>
    <w:p w14:paraId="7708BC3D" w14:textId="6299D60D" w:rsidR="00525322" w:rsidRDefault="00525322" w:rsidP="00525322">
      <w:pPr>
        <w:spacing w:before="120" w:after="120" w:line="240" w:lineRule="auto"/>
        <w:jc w:val="center"/>
      </w:pPr>
      <w:r>
        <w:t xml:space="preserve">Table 1: Characteristics of the </w:t>
      </w:r>
      <w:r w:rsidR="00B7661B">
        <w:t xml:space="preserve">5G </w:t>
      </w:r>
      <w:r w:rsidR="000175D2" w:rsidRPr="00402697">
        <w:t xml:space="preserve">NTN </w:t>
      </w:r>
      <w:r>
        <w:t>platforms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95"/>
        <w:gridCol w:w="3118"/>
        <w:gridCol w:w="2910"/>
      </w:tblGrid>
      <w:tr w:rsidR="00525322" w:rsidRPr="007F1C4C" w14:paraId="187A5EE5" w14:textId="77777777" w:rsidTr="00641A0B">
        <w:trPr>
          <w:cantSplit/>
          <w:trHeight w:val="434"/>
          <w:jc w:val="center"/>
        </w:trPr>
        <w:tc>
          <w:tcPr>
            <w:tcW w:w="1492" w:type="dxa"/>
            <w:shd w:val="clear" w:color="auto" w:fill="auto"/>
            <w:vAlign w:val="center"/>
          </w:tcPr>
          <w:p w14:paraId="252A5697" w14:textId="77777777" w:rsidR="00525322" w:rsidRPr="007F1C4C" w:rsidRDefault="00525322" w:rsidP="00641A0B">
            <w:pPr>
              <w:spacing w:after="0"/>
              <w:jc w:val="center"/>
            </w:pPr>
            <w:r w:rsidRPr="007F1C4C">
              <w:rPr>
                <w:rFonts w:eastAsia="Calibri"/>
                <w:b/>
              </w:rPr>
              <w:t>Platforms</w:t>
            </w:r>
          </w:p>
        </w:tc>
        <w:tc>
          <w:tcPr>
            <w:tcW w:w="1695" w:type="dxa"/>
            <w:shd w:val="clear" w:color="auto" w:fill="auto"/>
            <w:vAlign w:val="center"/>
          </w:tcPr>
          <w:p w14:paraId="64489E05" w14:textId="77777777" w:rsidR="00525322" w:rsidRPr="007F1C4C" w:rsidRDefault="00525322" w:rsidP="00BC0E59">
            <w:pPr>
              <w:keepNext/>
              <w:keepLines/>
              <w:spacing w:after="0" w:line="240" w:lineRule="auto"/>
              <w:rPr>
                <w:rFonts w:eastAsia="Calibri"/>
                <w:b/>
              </w:rPr>
            </w:pPr>
            <w:r w:rsidRPr="007F1C4C">
              <w:rPr>
                <w:rFonts w:eastAsia="Calibri"/>
                <w:b/>
              </w:rPr>
              <w:t>Altitude range</w:t>
            </w:r>
          </w:p>
        </w:tc>
        <w:tc>
          <w:tcPr>
            <w:tcW w:w="3118" w:type="dxa"/>
            <w:shd w:val="clear" w:color="auto" w:fill="auto"/>
            <w:vAlign w:val="center"/>
          </w:tcPr>
          <w:p w14:paraId="50E30460" w14:textId="77777777" w:rsidR="00525322" w:rsidRPr="007F1C4C" w:rsidRDefault="00525322" w:rsidP="005A5B56">
            <w:pPr>
              <w:keepNext/>
              <w:keepLines/>
              <w:spacing w:after="0" w:line="240" w:lineRule="auto"/>
              <w:jc w:val="center"/>
              <w:rPr>
                <w:rFonts w:eastAsia="Calibri"/>
                <w:b/>
              </w:rPr>
            </w:pPr>
            <w:r w:rsidRPr="007F1C4C">
              <w:rPr>
                <w:rFonts w:eastAsia="Calibri"/>
                <w:b/>
              </w:rPr>
              <w:t>Orbit</w:t>
            </w:r>
          </w:p>
        </w:tc>
        <w:tc>
          <w:tcPr>
            <w:tcW w:w="2910" w:type="dxa"/>
            <w:shd w:val="clear" w:color="auto" w:fill="auto"/>
            <w:vAlign w:val="center"/>
          </w:tcPr>
          <w:p w14:paraId="302BB98F" w14:textId="77777777" w:rsidR="00525322" w:rsidRPr="007F1C4C" w:rsidRDefault="00525322" w:rsidP="00BC0E59">
            <w:pPr>
              <w:keepNext/>
              <w:keepLines/>
              <w:spacing w:after="0" w:line="240" w:lineRule="auto"/>
              <w:rPr>
                <w:rFonts w:eastAsia="Calibri"/>
                <w:b/>
              </w:rPr>
            </w:pPr>
            <w:r w:rsidRPr="007F1C4C">
              <w:rPr>
                <w:rFonts w:eastAsia="Calibri"/>
                <w:b/>
              </w:rPr>
              <w:t>Typical beam footprint size</w:t>
            </w:r>
          </w:p>
        </w:tc>
      </w:tr>
      <w:tr w:rsidR="00525322" w:rsidRPr="007F1C4C" w14:paraId="3E4F8C58" w14:textId="77777777" w:rsidTr="00641A0B">
        <w:trPr>
          <w:cantSplit/>
          <w:trHeight w:val="412"/>
          <w:jc w:val="center"/>
        </w:trPr>
        <w:tc>
          <w:tcPr>
            <w:tcW w:w="1492" w:type="dxa"/>
            <w:shd w:val="clear" w:color="auto" w:fill="auto"/>
            <w:vAlign w:val="center"/>
          </w:tcPr>
          <w:p w14:paraId="299736A8" w14:textId="77777777" w:rsidR="00525322" w:rsidRPr="007F1C4C" w:rsidRDefault="00525322" w:rsidP="00641A0B">
            <w:pPr>
              <w:spacing w:after="0"/>
              <w:jc w:val="center"/>
              <w:rPr>
                <w:rFonts w:eastAsia="Calibri"/>
                <w:b/>
              </w:rPr>
            </w:pPr>
            <w:r w:rsidRPr="007F1C4C">
              <w:rPr>
                <w:rFonts w:eastAsia="Calibri"/>
                <w:b/>
              </w:rPr>
              <w:t>LEO</w:t>
            </w:r>
          </w:p>
        </w:tc>
        <w:tc>
          <w:tcPr>
            <w:tcW w:w="1695" w:type="dxa"/>
            <w:shd w:val="clear" w:color="auto" w:fill="auto"/>
            <w:vAlign w:val="center"/>
          </w:tcPr>
          <w:p w14:paraId="29189F1A" w14:textId="77777777" w:rsidR="00525322" w:rsidRPr="007F1C4C" w:rsidRDefault="00525322" w:rsidP="00641A0B">
            <w:pPr>
              <w:keepNext/>
              <w:keepLines/>
              <w:spacing w:after="0" w:line="240" w:lineRule="auto"/>
              <w:jc w:val="center"/>
              <w:rPr>
                <w:rFonts w:eastAsia="Calibri"/>
              </w:rPr>
            </w:pPr>
            <w:r w:rsidRPr="007F1C4C">
              <w:rPr>
                <w:rFonts w:eastAsia="Calibri"/>
              </w:rPr>
              <w:t>300 – 1500 km</w:t>
            </w:r>
          </w:p>
        </w:tc>
        <w:tc>
          <w:tcPr>
            <w:tcW w:w="3118" w:type="dxa"/>
            <w:vMerge w:val="restart"/>
            <w:shd w:val="clear" w:color="auto" w:fill="auto"/>
            <w:vAlign w:val="center"/>
          </w:tcPr>
          <w:p w14:paraId="309C7AA5" w14:textId="77777777" w:rsidR="00525322" w:rsidRPr="007F1C4C" w:rsidRDefault="00525322" w:rsidP="00641A0B">
            <w:pPr>
              <w:keepNext/>
              <w:keepLines/>
              <w:spacing w:after="0" w:line="240" w:lineRule="auto"/>
              <w:jc w:val="center"/>
              <w:rPr>
                <w:rFonts w:eastAsia="Calibri"/>
              </w:rPr>
            </w:pPr>
            <w:r w:rsidRPr="007F1C4C">
              <w:rPr>
                <w:rFonts w:eastAsia="Calibri"/>
              </w:rPr>
              <w:t>Circular around the earth</w:t>
            </w:r>
          </w:p>
        </w:tc>
        <w:tc>
          <w:tcPr>
            <w:tcW w:w="2910" w:type="dxa"/>
            <w:shd w:val="clear" w:color="auto" w:fill="auto"/>
            <w:vAlign w:val="center"/>
          </w:tcPr>
          <w:p w14:paraId="7E19C961" w14:textId="77777777" w:rsidR="00525322" w:rsidRPr="007F1C4C" w:rsidRDefault="00525322" w:rsidP="00641A0B">
            <w:pPr>
              <w:keepNext/>
              <w:keepLines/>
              <w:spacing w:after="0" w:line="240" w:lineRule="auto"/>
              <w:jc w:val="center"/>
              <w:rPr>
                <w:rFonts w:eastAsia="Calibri"/>
              </w:rPr>
            </w:pPr>
            <w:r w:rsidRPr="007F1C4C">
              <w:rPr>
                <w:rFonts w:eastAsia="Calibri"/>
              </w:rPr>
              <w:t>100 – 1000 km</w:t>
            </w:r>
          </w:p>
        </w:tc>
      </w:tr>
      <w:tr w:rsidR="00525322" w:rsidRPr="007F1C4C" w14:paraId="16DD559C" w14:textId="77777777" w:rsidTr="00641A0B">
        <w:trPr>
          <w:cantSplit/>
          <w:trHeight w:val="403"/>
          <w:jc w:val="center"/>
        </w:trPr>
        <w:tc>
          <w:tcPr>
            <w:tcW w:w="1492" w:type="dxa"/>
            <w:shd w:val="clear" w:color="auto" w:fill="auto"/>
            <w:vAlign w:val="center"/>
          </w:tcPr>
          <w:p w14:paraId="0CC7DA6C" w14:textId="77777777" w:rsidR="00525322" w:rsidRPr="007F1C4C" w:rsidRDefault="00525322" w:rsidP="00641A0B">
            <w:pPr>
              <w:spacing w:after="0"/>
              <w:jc w:val="center"/>
              <w:rPr>
                <w:rFonts w:eastAsia="Calibri"/>
                <w:b/>
              </w:rPr>
            </w:pPr>
            <w:r w:rsidRPr="007F1C4C">
              <w:rPr>
                <w:rFonts w:eastAsia="Calibri"/>
                <w:b/>
              </w:rPr>
              <w:t>MEO</w:t>
            </w:r>
          </w:p>
        </w:tc>
        <w:tc>
          <w:tcPr>
            <w:tcW w:w="1695" w:type="dxa"/>
            <w:shd w:val="clear" w:color="auto" w:fill="auto"/>
            <w:vAlign w:val="center"/>
          </w:tcPr>
          <w:p w14:paraId="6A131B87" w14:textId="77777777" w:rsidR="00525322" w:rsidRPr="007F1C4C" w:rsidRDefault="00525322" w:rsidP="00641A0B">
            <w:pPr>
              <w:keepNext/>
              <w:keepLines/>
              <w:spacing w:after="0" w:line="240" w:lineRule="auto"/>
              <w:jc w:val="center"/>
              <w:rPr>
                <w:rFonts w:eastAsia="Calibri"/>
              </w:rPr>
            </w:pPr>
            <w:r w:rsidRPr="007F1C4C">
              <w:rPr>
                <w:rFonts w:eastAsia="Calibri"/>
              </w:rPr>
              <w:t>7000 – 25000 km</w:t>
            </w:r>
          </w:p>
        </w:tc>
        <w:tc>
          <w:tcPr>
            <w:tcW w:w="3118" w:type="dxa"/>
            <w:vMerge/>
            <w:shd w:val="clear" w:color="auto" w:fill="auto"/>
            <w:vAlign w:val="center"/>
          </w:tcPr>
          <w:p w14:paraId="7A13F004" w14:textId="77777777" w:rsidR="00525322" w:rsidRPr="007F1C4C" w:rsidRDefault="00525322" w:rsidP="00641A0B">
            <w:pPr>
              <w:keepNext/>
              <w:keepLines/>
              <w:spacing w:after="0" w:line="240" w:lineRule="auto"/>
              <w:jc w:val="center"/>
              <w:rPr>
                <w:rFonts w:eastAsia="Calibri"/>
              </w:rPr>
            </w:pPr>
          </w:p>
        </w:tc>
        <w:tc>
          <w:tcPr>
            <w:tcW w:w="2910" w:type="dxa"/>
            <w:shd w:val="clear" w:color="auto" w:fill="auto"/>
            <w:vAlign w:val="center"/>
          </w:tcPr>
          <w:p w14:paraId="69EBD1D2" w14:textId="77777777" w:rsidR="00525322" w:rsidRPr="007F1C4C" w:rsidRDefault="00525322" w:rsidP="00641A0B">
            <w:pPr>
              <w:keepNext/>
              <w:keepLines/>
              <w:spacing w:after="0" w:line="240" w:lineRule="auto"/>
              <w:jc w:val="center"/>
              <w:rPr>
                <w:rFonts w:eastAsia="Calibri"/>
              </w:rPr>
            </w:pPr>
            <w:r w:rsidRPr="007F1C4C">
              <w:rPr>
                <w:rFonts w:eastAsia="Calibri"/>
              </w:rPr>
              <w:t>100 – 1000 km</w:t>
            </w:r>
          </w:p>
        </w:tc>
      </w:tr>
      <w:tr w:rsidR="00525322" w:rsidRPr="007F1C4C" w14:paraId="7AC99B86" w14:textId="77777777" w:rsidTr="00641A0B">
        <w:trPr>
          <w:cantSplit/>
          <w:trHeight w:val="849"/>
          <w:jc w:val="center"/>
        </w:trPr>
        <w:tc>
          <w:tcPr>
            <w:tcW w:w="1492" w:type="dxa"/>
            <w:shd w:val="clear" w:color="auto" w:fill="auto"/>
            <w:vAlign w:val="center"/>
          </w:tcPr>
          <w:p w14:paraId="1A4991FC" w14:textId="2E1DC9D5" w:rsidR="00525322" w:rsidRPr="007F1C4C" w:rsidRDefault="00525322" w:rsidP="00641A0B">
            <w:pPr>
              <w:spacing w:after="0"/>
              <w:jc w:val="center"/>
              <w:rPr>
                <w:rFonts w:eastAsia="Calibri"/>
                <w:b/>
              </w:rPr>
            </w:pPr>
            <w:r w:rsidRPr="007F1C4C">
              <w:rPr>
                <w:rFonts w:eastAsia="Calibri"/>
                <w:b/>
              </w:rPr>
              <w:t>GEO</w:t>
            </w:r>
          </w:p>
        </w:tc>
        <w:tc>
          <w:tcPr>
            <w:tcW w:w="1695" w:type="dxa"/>
            <w:shd w:val="clear" w:color="auto" w:fill="auto"/>
            <w:vAlign w:val="center"/>
          </w:tcPr>
          <w:p w14:paraId="20778257" w14:textId="21AABBB6" w:rsidR="00525322" w:rsidRPr="007F1C4C" w:rsidRDefault="00525322" w:rsidP="00641A0B">
            <w:pPr>
              <w:keepNext/>
              <w:keepLines/>
              <w:spacing w:after="0" w:line="240" w:lineRule="auto"/>
              <w:jc w:val="center"/>
              <w:rPr>
                <w:rFonts w:eastAsia="Calibri"/>
              </w:rPr>
            </w:pPr>
            <w:r w:rsidRPr="007F1C4C">
              <w:rPr>
                <w:rFonts w:eastAsia="Calibri"/>
              </w:rPr>
              <w:t>35 786 km</w:t>
            </w:r>
          </w:p>
        </w:tc>
        <w:tc>
          <w:tcPr>
            <w:tcW w:w="3118" w:type="dxa"/>
            <w:shd w:val="clear" w:color="auto" w:fill="auto"/>
            <w:vAlign w:val="center"/>
          </w:tcPr>
          <w:p w14:paraId="23D00A7D" w14:textId="4B015A90" w:rsidR="00525322" w:rsidRPr="007F1C4C" w:rsidRDefault="00743181" w:rsidP="00641A0B">
            <w:pPr>
              <w:keepNext/>
              <w:keepLines/>
              <w:spacing w:after="0" w:line="240" w:lineRule="auto"/>
              <w:jc w:val="center"/>
              <w:rPr>
                <w:rFonts w:eastAsia="Calibri"/>
              </w:rPr>
            </w:pPr>
            <w:r>
              <w:rPr>
                <w:rFonts w:eastAsia="Calibri"/>
              </w:rPr>
              <w:t>N</w:t>
            </w:r>
            <w:r w:rsidR="00525322" w:rsidRPr="007F1C4C">
              <w:rPr>
                <w:rFonts w:eastAsia="Calibri"/>
              </w:rPr>
              <w:t>otional station keeping position fixed in terms of elevation/azimuth with respect to a given earth point</w:t>
            </w:r>
          </w:p>
        </w:tc>
        <w:tc>
          <w:tcPr>
            <w:tcW w:w="2910" w:type="dxa"/>
            <w:shd w:val="clear" w:color="auto" w:fill="auto"/>
            <w:vAlign w:val="center"/>
          </w:tcPr>
          <w:p w14:paraId="50702F0B" w14:textId="04039CFC" w:rsidR="00525322" w:rsidRPr="007F1C4C" w:rsidRDefault="00525322" w:rsidP="00641A0B">
            <w:pPr>
              <w:keepNext/>
              <w:keepLines/>
              <w:spacing w:after="0" w:line="240" w:lineRule="auto"/>
              <w:jc w:val="center"/>
              <w:rPr>
                <w:rFonts w:eastAsia="Calibri"/>
              </w:rPr>
            </w:pPr>
            <w:r w:rsidRPr="007F1C4C">
              <w:rPr>
                <w:rFonts w:eastAsia="Calibri"/>
              </w:rPr>
              <w:t>200 – 3500 km</w:t>
            </w:r>
          </w:p>
        </w:tc>
      </w:tr>
    </w:tbl>
    <w:p w14:paraId="4041950C" w14:textId="7732D740" w:rsidR="0097390F" w:rsidRDefault="00525322" w:rsidP="00037457">
      <w:pPr>
        <w:adjustRightInd w:val="0"/>
        <w:snapToGrid w:val="0"/>
        <w:spacing w:before="120" w:after="120" w:line="240" w:lineRule="auto"/>
        <w:jc w:val="both"/>
      </w:pPr>
      <w:r>
        <w:t xml:space="preserve">For each NTN satellite, depending on whether the </w:t>
      </w:r>
      <w:proofErr w:type="spellStart"/>
      <w:r>
        <w:t>gNB</w:t>
      </w:r>
      <w:proofErr w:type="spellEnd"/>
      <w:r>
        <w:t xml:space="preserve"> is deployed in the satellite or </w:t>
      </w:r>
      <w:r w:rsidR="001559E6">
        <w:t xml:space="preserve">on </w:t>
      </w:r>
      <w:r>
        <w:t xml:space="preserve">the ground, there are transparent payload mode and regeneration payload mode. </w:t>
      </w:r>
      <w:r w:rsidR="0097390F">
        <w:t>For LEO orbit, it can provide lower latency (</w:t>
      </w:r>
      <w:r w:rsidR="00C25EA1">
        <w:t xml:space="preserve">e.g., </w:t>
      </w:r>
      <w:r w:rsidR="0097390F">
        <w:t xml:space="preserve">12-50ms RTT) and higher data throughput, while it also introduces challenges such as frequent handover and increased </w:t>
      </w:r>
      <w:r w:rsidR="004E1156">
        <w:t>D</w:t>
      </w:r>
      <w:r w:rsidR="0097390F">
        <w:t xml:space="preserve">oppler effects due to rapid satellite movement. For MEO orbit, it can offer a balance between coverage area and latency, providing broader coverage than LEO and lower latency than GEO, but it faces moderate signal delays and more complex constellation management. For GEO orbit, it ensures stable coverage over large regions with simpler ground equipment, but the </w:t>
      </w:r>
      <w:proofErr w:type="gramStart"/>
      <w:r w:rsidR="0097390F">
        <w:t>high altitude</w:t>
      </w:r>
      <w:proofErr w:type="gramEnd"/>
      <w:r w:rsidR="0097390F">
        <w:t xml:space="preserve"> results in significant signal latency (</w:t>
      </w:r>
      <w:r w:rsidR="00855FB3">
        <w:t xml:space="preserve">e.g., </w:t>
      </w:r>
      <w:r w:rsidR="0097390F">
        <w:t>270-541</w:t>
      </w:r>
      <w:r w:rsidR="00D4755A">
        <w:t xml:space="preserve"> </w:t>
      </w:r>
      <w:proofErr w:type="spellStart"/>
      <w:r w:rsidR="0097390F">
        <w:t>ms</w:t>
      </w:r>
      <w:proofErr w:type="spellEnd"/>
      <w:r w:rsidR="00761318">
        <w:t xml:space="preserve"> RTT</w:t>
      </w:r>
      <w:r w:rsidR="0097390F">
        <w:t>).</w:t>
      </w:r>
    </w:p>
    <w:p w14:paraId="23605E6A" w14:textId="4B27F4D4" w:rsidR="00525322" w:rsidRDefault="00525322" w:rsidP="00037457">
      <w:pPr>
        <w:adjustRightInd w:val="0"/>
        <w:snapToGrid w:val="0"/>
        <w:spacing w:before="120" w:after="120" w:line="240" w:lineRule="auto"/>
        <w:jc w:val="both"/>
      </w:pPr>
      <w:r>
        <w:t>Further, depending on whether the</w:t>
      </w:r>
      <w:r w:rsidR="00F20BCD">
        <w:t xml:space="preserve"> </w:t>
      </w:r>
      <w:r>
        <w:t>satellite beam is steerable or moving o</w:t>
      </w:r>
      <w:r w:rsidR="00AC5E07">
        <w:t>ver</w:t>
      </w:r>
      <w:r>
        <w:t xml:space="preserve"> the earth, the NTN cell can be one of the following types: </w:t>
      </w:r>
    </w:p>
    <w:p w14:paraId="4312D05D" w14:textId="77777777" w:rsidR="00525322" w:rsidRPr="00952E8E" w:rsidRDefault="00525322" w:rsidP="00037457">
      <w:pPr>
        <w:overflowPunct w:val="0"/>
        <w:autoSpaceDE w:val="0"/>
        <w:autoSpaceDN w:val="0"/>
        <w:adjustRightInd w:val="0"/>
        <w:snapToGrid w:val="0"/>
        <w:spacing w:after="120" w:line="240" w:lineRule="auto"/>
        <w:ind w:left="568" w:hanging="284"/>
        <w:jc w:val="both"/>
        <w:textAlignment w:val="baseline"/>
        <w:rPr>
          <w:rFonts w:eastAsia="Times New Roman"/>
          <w:lang w:eastAsia="zh-CN"/>
        </w:rPr>
      </w:pPr>
      <w:r w:rsidRPr="00952E8E">
        <w:rPr>
          <w:rFonts w:eastAsia="Times New Roman"/>
          <w:lang w:eastAsia="zh-CN"/>
        </w:rPr>
        <w:t>-</w:t>
      </w:r>
      <w:r w:rsidRPr="00952E8E">
        <w:rPr>
          <w:rFonts w:eastAsia="Times New Roman"/>
          <w:lang w:eastAsia="zh-CN"/>
        </w:rPr>
        <w:tab/>
        <w:t>Earth-fixed: provisioned by beam(s) continuously covering the same geographical areas all the time (e.g., the case of GSO satellites);</w:t>
      </w:r>
    </w:p>
    <w:p w14:paraId="43D0610B" w14:textId="77777777" w:rsidR="00525322" w:rsidRPr="00952E8E" w:rsidRDefault="00525322" w:rsidP="00037457">
      <w:pPr>
        <w:overflowPunct w:val="0"/>
        <w:autoSpaceDE w:val="0"/>
        <w:autoSpaceDN w:val="0"/>
        <w:adjustRightInd w:val="0"/>
        <w:snapToGrid w:val="0"/>
        <w:spacing w:after="120" w:line="240" w:lineRule="auto"/>
        <w:ind w:left="568" w:hanging="284"/>
        <w:jc w:val="both"/>
        <w:textAlignment w:val="baseline"/>
        <w:rPr>
          <w:rFonts w:eastAsia="Times New Roman"/>
          <w:lang w:eastAsia="zh-CN"/>
        </w:rPr>
      </w:pPr>
      <w:r w:rsidRPr="00952E8E">
        <w:rPr>
          <w:rFonts w:eastAsia="Times New Roman"/>
          <w:lang w:eastAsia="zh-CN"/>
        </w:rPr>
        <w:t>-</w:t>
      </w:r>
      <w:r w:rsidRPr="00952E8E">
        <w:rPr>
          <w:rFonts w:eastAsia="Times New Roman"/>
          <w:lang w:eastAsia="zh-CN"/>
        </w:rPr>
        <w:tab/>
        <w:t>Quasi-Earth-fixed: provisioned by beam(s) covering one geographic area for a limited period and a different geographic area during another period (e.g., the case of NGSO satellites generating steerable beams);</w:t>
      </w:r>
    </w:p>
    <w:p w14:paraId="2C27B3FF" w14:textId="57F0A9EE" w:rsidR="00525322" w:rsidRDefault="00525322" w:rsidP="00037457">
      <w:pPr>
        <w:overflowPunct w:val="0"/>
        <w:autoSpaceDE w:val="0"/>
        <w:autoSpaceDN w:val="0"/>
        <w:adjustRightInd w:val="0"/>
        <w:snapToGrid w:val="0"/>
        <w:spacing w:after="120" w:line="240" w:lineRule="auto"/>
        <w:ind w:left="568" w:hanging="284"/>
        <w:jc w:val="both"/>
        <w:textAlignment w:val="baseline"/>
        <w:rPr>
          <w:rFonts w:eastAsia="Times New Roman"/>
          <w:lang w:eastAsia="zh-CN"/>
        </w:rPr>
      </w:pPr>
      <w:r w:rsidRPr="00952E8E">
        <w:rPr>
          <w:rFonts w:eastAsia="Times New Roman"/>
          <w:lang w:eastAsia="zh-CN"/>
        </w:rPr>
        <w:t>-</w:t>
      </w:r>
      <w:r w:rsidRPr="00952E8E">
        <w:rPr>
          <w:rFonts w:eastAsia="Times New Roman"/>
          <w:lang w:eastAsia="zh-CN"/>
        </w:rPr>
        <w:tab/>
        <w:t>Earth-moving: provisioned by beam(s) whose coverage area slides over the Earth</w:t>
      </w:r>
      <w:r w:rsidR="00A74500">
        <w:rPr>
          <w:rFonts w:eastAsia="Times New Roman"/>
          <w:lang w:eastAsia="zh-CN"/>
        </w:rPr>
        <w:t>'s</w:t>
      </w:r>
      <w:r w:rsidRPr="00952E8E">
        <w:rPr>
          <w:rFonts w:eastAsia="Times New Roman"/>
          <w:lang w:eastAsia="zh-CN"/>
        </w:rPr>
        <w:t xml:space="preserve"> surface (e.g., the case of NGSO satellites generating fixed or non-steerable beams).</w:t>
      </w:r>
    </w:p>
    <w:p w14:paraId="2821C460" w14:textId="711794E6" w:rsidR="004366E7" w:rsidRDefault="001A15B8" w:rsidP="00037457">
      <w:pPr>
        <w:adjustRightInd w:val="0"/>
        <w:snapToGrid w:val="0"/>
        <w:spacing w:before="120" w:after="120" w:line="240" w:lineRule="auto"/>
        <w:jc w:val="both"/>
      </w:pPr>
      <w:r w:rsidRPr="001A15B8">
        <w:t xml:space="preserve">We understand that these mature scenarios </w:t>
      </w:r>
      <w:r w:rsidR="004366E7">
        <w:t xml:space="preserve">have been </w:t>
      </w:r>
      <w:r w:rsidR="001B6891">
        <w:t>validated</w:t>
      </w:r>
      <w:r w:rsidR="004366E7" w:rsidRPr="004366E7">
        <w:t xml:space="preserve"> through theoretical analysis and </w:t>
      </w:r>
      <w:r w:rsidR="004366E7">
        <w:t xml:space="preserve">potential </w:t>
      </w:r>
      <w:r w:rsidR="004366E7" w:rsidRPr="004366E7">
        <w:t>prototype testing</w:t>
      </w:r>
      <w:r w:rsidR="001B6891">
        <w:t xml:space="preserve">. </w:t>
      </w:r>
      <w:r w:rsidR="001B6891" w:rsidRPr="001B6891">
        <w:t>Moreover, we expect them to remain typical</w:t>
      </w:r>
      <w:r w:rsidR="006F6E25">
        <w:t xml:space="preserve"> deployment </w:t>
      </w:r>
      <w:r w:rsidR="001B6891" w:rsidRPr="001B6891">
        <w:t>scenarios in 6G</w:t>
      </w:r>
      <w:r w:rsidR="00D21816">
        <w:t>. Thus,</w:t>
      </w:r>
      <w:r w:rsidR="001B6891" w:rsidRPr="001B6891">
        <w:t xml:space="preserve"> they ought to be the primary focus in the design </w:t>
      </w:r>
      <w:r w:rsidR="00B5449A">
        <w:t>fo</w:t>
      </w:r>
      <w:r w:rsidR="006A3713">
        <w:t>r</w:t>
      </w:r>
      <w:r w:rsidR="00B5449A">
        <w:t xml:space="preserve"> </w:t>
      </w:r>
      <w:r w:rsidR="00B5449A" w:rsidRPr="00B5449A">
        <w:t xml:space="preserve">6G TN-NTN </w:t>
      </w:r>
      <w:r w:rsidR="003203CA">
        <w:t>i</w:t>
      </w:r>
      <w:r w:rsidR="00B5449A" w:rsidRPr="00B5449A">
        <w:t>ntegration</w:t>
      </w:r>
      <w:r w:rsidR="001B6891" w:rsidRPr="001B6891">
        <w:t>.</w:t>
      </w:r>
    </w:p>
    <w:p w14:paraId="7032D87F" w14:textId="781C7B26" w:rsidR="001A15B8" w:rsidRPr="005B4307" w:rsidRDefault="001A15B8" w:rsidP="00A92766">
      <w:pPr>
        <w:spacing w:after="0" w:line="240" w:lineRule="auto"/>
        <w:jc w:val="both"/>
        <w:rPr>
          <w:rFonts w:cs="Arial"/>
          <w:b/>
          <w:lang w:val="en-US"/>
        </w:rPr>
      </w:pPr>
      <w:r w:rsidRPr="005B4307">
        <w:rPr>
          <w:rFonts w:cs="Arial"/>
          <w:b/>
          <w:lang w:val="en-US"/>
        </w:rPr>
        <w:t xml:space="preserve">Proposal 1: </w:t>
      </w:r>
      <w:r w:rsidR="002F2859">
        <w:rPr>
          <w:rFonts w:cs="Arial"/>
          <w:b/>
          <w:lang w:val="en-US"/>
        </w:rPr>
        <w:t>For 6G NTN study</w:t>
      </w:r>
      <w:r w:rsidR="00DB654E">
        <w:rPr>
          <w:rFonts w:cs="Arial"/>
          <w:b/>
          <w:lang w:val="en-US"/>
        </w:rPr>
        <w:t>, t</w:t>
      </w:r>
      <w:r w:rsidRPr="005B4307">
        <w:rPr>
          <w:rFonts w:cs="Arial"/>
          <w:b/>
          <w:lang w:val="en-US"/>
        </w:rPr>
        <w:t xml:space="preserve">he following scenarios </w:t>
      </w:r>
      <w:r w:rsidR="00402697">
        <w:rPr>
          <w:rFonts w:cs="Arial"/>
          <w:b/>
          <w:lang w:val="en-US"/>
        </w:rPr>
        <w:t xml:space="preserve">are </w:t>
      </w:r>
      <w:r w:rsidR="005342CB">
        <w:rPr>
          <w:rFonts w:cs="Arial"/>
          <w:b/>
          <w:lang w:val="en-US"/>
        </w:rPr>
        <w:t>taken</w:t>
      </w:r>
      <w:r w:rsidR="00EC5D21">
        <w:rPr>
          <w:rFonts w:cs="Arial"/>
          <w:b/>
          <w:lang w:val="en-US"/>
        </w:rPr>
        <w:t xml:space="preserve"> as a starting point</w:t>
      </w:r>
      <w:r w:rsidR="00871AAA">
        <w:rPr>
          <w:rFonts w:cs="Arial"/>
          <w:b/>
          <w:lang w:val="en-US"/>
        </w:rPr>
        <w:t>:</w:t>
      </w:r>
    </w:p>
    <w:p w14:paraId="69A8856F" w14:textId="77777777" w:rsidR="001A15B8" w:rsidRPr="000C1D6F" w:rsidRDefault="001A15B8" w:rsidP="00A92766">
      <w:pPr>
        <w:pStyle w:val="afb"/>
        <w:numPr>
          <w:ilvl w:val="0"/>
          <w:numId w:val="6"/>
        </w:numPr>
        <w:spacing w:line="240" w:lineRule="auto"/>
        <w:jc w:val="both"/>
        <w:rPr>
          <w:rFonts w:ascii="Times New Roman" w:hAnsi="Times New Roman" w:cs="Times New Roman"/>
          <w:b/>
        </w:rPr>
      </w:pPr>
      <w:r w:rsidRPr="000C1D6F">
        <w:rPr>
          <w:rFonts w:ascii="Times New Roman" w:hAnsi="Times New Roman" w:cs="Times New Roman"/>
          <w:b/>
        </w:rPr>
        <w:t>Support GEO satellite, MEO satellite, and LEO satellite;</w:t>
      </w:r>
    </w:p>
    <w:p w14:paraId="0113D290" w14:textId="77777777" w:rsidR="001A15B8" w:rsidRPr="000C1D6F" w:rsidRDefault="001A15B8" w:rsidP="00A92766">
      <w:pPr>
        <w:pStyle w:val="afb"/>
        <w:numPr>
          <w:ilvl w:val="0"/>
          <w:numId w:val="6"/>
        </w:numPr>
        <w:spacing w:line="240" w:lineRule="auto"/>
        <w:jc w:val="both"/>
        <w:rPr>
          <w:rFonts w:ascii="Times New Roman" w:hAnsi="Times New Roman" w:cs="Times New Roman"/>
          <w:b/>
        </w:rPr>
      </w:pPr>
      <w:r w:rsidRPr="000C1D6F">
        <w:rPr>
          <w:rFonts w:ascii="Times New Roman" w:hAnsi="Times New Roman" w:cs="Times New Roman"/>
          <w:b/>
        </w:rPr>
        <w:t>Support transparent payload and regeneration payload w/wo ISL;</w:t>
      </w:r>
    </w:p>
    <w:p w14:paraId="70818C9E" w14:textId="77777777" w:rsidR="001A15B8" w:rsidRPr="000C1D6F" w:rsidRDefault="001A15B8" w:rsidP="00A92766">
      <w:pPr>
        <w:pStyle w:val="afb"/>
        <w:numPr>
          <w:ilvl w:val="0"/>
          <w:numId w:val="6"/>
        </w:numPr>
        <w:spacing w:line="240" w:lineRule="auto"/>
        <w:jc w:val="both"/>
        <w:rPr>
          <w:rFonts w:ascii="Times New Roman" w:hAnsi="Times New Roman" w:cs="Times New Roman"/>
          <w:b/>
        </w:rPr>
      </w:pPr>
      <w:r w:rsidRPr="000C1D6F">
        <w:rPr>
          <w:rFonts w:ascii="Times New Roman" w:hAnsi="Times New Roman" w:cs="Times New Roman"/>
          <w:b/>
        </w:rPr>
        <w:t>Support (Quasi-)Earth-fixed cell and Earth-moving cell;</w:t>
      </w:r>
    </w:p>
    <w:p w14:paraId="34FC6CFB" w14:textId="4098D42E" w:rsidR="001A15B8" w:rsidRDefault="001A15B8" w:rsidP="00A92766">
      <w:pPr>
        <w:pStyle w:val="afb"/>
        <w:numPr>
          <w:ilvl w:val="0"/>
          <w:numId w:val="6"/>
        </w:numPr>
        <w:spacing w:afterLines="100" w:after="240" w:line="240" w:lineRule="auto"/>
        <w:jc w:val="both"/>
        <w:rPr>
          <w:rFonts w:ascii="Times New Roman" w:hAnsi="Times New Roman" w:cs="Times New Roman"/>
          <w:b/>
        </w:rPr>
      </w:pPr>
      <w:r w:rsidRPr="000C1D6F">
        <w:rPr>
          <w:rFonts w:ascii="Times New Roman" w:hAnsi="Times New Roman" w:cs="Times New Roman"/>
          <w:b/>
        </w:rPr>
        <w:t>FDD system is applicable</w:t>
      </w:r>
      <w:r>
        <w:rPr>
          <w:rFonts w:ascii="Times New Roman" w:hAnsi="Times New Roman" w:cs="Times New Roman"/>
          <w:b/>
        </w:rPr>
        <w:t>.</w:t>
      </w:r>
    </w:p>
    <w:p w14:paraId="0C777769" w14:textId="233BBA2C" w:rsidR="003217DA" w:rsidRPr="003D0FDF" w:rsidRDefault="003217DA" w:rsidP="00037457">
      <w:pPr>
        <w:pStyle w:val="3"/>
        <w:spacing w:after="120" w:line="240" w:lineRule="auto"/>
        <w:rPr>
          <w:sz w:val="24"/>
          <w:szCs w:val="24"/>
          <w:lang w:eastAsia="zh-CN"/>
        </w:rPr>
      </w:pPr>
      <w:r w:rsidRPr="003D0FDF">
        <w:rPr>
          <w:rFonts w:hint="eastAsia"/>
          <w:sz w:val="24"/>
          <w:szCs w:val="24"/>
          <w:lang w:eastAsia="zh-CN"/>
        </w:rPr>
        <w:t>2</w:t>
      </w:r>
      <w:r w:rsidRPr="003D0FDF">
        <w:rPr>
          <w:sz w:val="24"/>
          <w:szCs w:val="24"/>
          <w:lang w:eastAsia="zh-CN"/>
        </w:rPr>
        <w:t>.1.</w:t>
      </w:r>
      <w:r w:rsidR="00876CD4">
        <w:rPr>
          <w:sz w:val="24"/>
          <w:szCs w:val="24"/>
          <w:lang w:eastAsia="zh-CN"/>
        </w:rPr>
        <w:t>2</w:t>
      </w:r>
      <w:r w:rsidRPr="003D0FDF">
        <w:rPr>
          <w:sz w:val="24"/>
          <w:szCs w:val="24"/>
          <w:lang w:eastAsia="zh-CN"/>
        </w:rPr>
        <w:t xml:space="preserve"> </w:t>
      </w:r>
      <w:r w:rsidR="00B77569">
        <w:rPr>
          <w:sz w:val="24"/>
          <w:szCs w:val="24"/>
          <w:lang w:eastAsia="zh-CN"/>
        </w:rPr>
        <w:t xml:space="preserve">5G </w:t>
      </w:r>
      <w:r w:rsidR="00B16B93" w:rsidRPr="002E2EE6">
        <w:rPr>
          <w:sz w:val="24"/>
          <w:szCs w:val="24"/>
          <w:lang w:eastAsia="zh-CN"/>
        </w:rPr>
        <w:t xml:space="preserve">NTN </w:t>
      </w:r>
      <w:r w:rsidRPr="003217DA">
        <w:rPr>
          <w:sz w:val="24"/>
          <w:szCs w:val="24"/>
          <w:lang w:eastAsia="zh-CN"/>
        </w:rPr>
        <w:t>functionalities</w:t>
      </w:r>
    </w:p>
    <w:p w14:paraId="0BFCD41F" w14:textId="6039881B" w:rsidR="006D51FB" w:rsidRDefault="00807731" w:rsidP="00CA7358">
      <w:pPr>
        <w:spacing w:before="120" w:after="120" w:line="240" w:lineRule="auto"/>
        <w:jc w:val="both"/>
      </w:pPr>
      <w:r>
        <w:t xml:space="preserve">5G </w:t>
      </w:r>
      <w:r w:rsidR="00A7310D" w:rsidRPr="00A7310D">
        <w:t>NTN</w:t>
      </w:r>
      <w:r w:rsidR="00214A0D">
        <w:t>,</w:t>
      </w:r>
      <w:r w:rsidR="00605F26" w:rsidRPr="00312374">
        <w:t xml:space="preserve"> standardized in Rel-17 and enhanced </w:t>
      </w:r>
      <w:r w:rsidR="00D662A0" w:rsidRPr="00D67FF4">
        <w:t>across</w:t>
      </w:r>
      <w:r w:rsidR="00605F26" w:rsidRPr="00312374">
        <w:t xml:space="preserve"> Rel-18</w:t>
      </w:r>
      <w:r w:rsidR="00930D3E">
        <w:rPr>
          <w:rFonts w:eastAsia="宋体"/>
          <w:lang w:eastAsia="zh-CN"/>
        </w:rPr>
        <w:t xml:space="preserve"> and </w:t>
      </w:r>
      <w:r w:rsidR="00605F26" w:rsidRPr="00312374">
        <w:rPr>
          <w:rFonts w:eastAsia="宋体"/>
          <w:lang w:eastAsia="zh-CN"/>
        </w:rPr>
        <w:t>Rel-19</w:t>
      </w:r>
      <w:r w:rsidR="00605F26" w:rsidRPr="00312374">
        <w:t xml:space="preserve">, </w:t>
      </w:r>
      <w:r w:rsidR="006C22F5" w:rsidRPr="00D67FF4">
        <w:t>establish</w:t>
      </w:r>
      <w:r w:rsidR="00E13FBC">
        <w:t>es</w:t>
      </w:r>
      <w:r w:rsidR="006C22F5" w:rsidRPr="00D67FF4">
        <w:t xml:space="preserve"> a </w:t>
      </w:r>
      <w:bookmarkStart w:id="9" w:name="OLE_LINK29"/>
      <w:r w:rsidR="006C22F5" w:rsidRPr="00D67FF4">
        <w:t xml:space="preserve">comprehensive </w:t>
      </w:r>
      <w:bookmarkEnd w:id="9"/>
      <w:r w:rsidR="006C22F5" w:rsidRPr="00D67FF4">
        <w:t>technical framework that addresses core NTN challenges</w:t>
      </w:r>
      <w:r w:rsidR="00605F26" w:rsidRPr="00312374">
        <w:t xml:space="preserve">: large round-trip time, </w:t>
      </w:r>
      <w:r w:rsidR="00605F26">
        <w:t xml:space="preserve">rapid </w:t>
      </w:r>
      <w:r w:rsidR="00C14009" w:rsidRPr="000373BF">
        <w:t>satellite</w:t>
      </w:r>
      <w:r w:rsidR="00605F26" w:rsidRPr="00312374">
        <w:t xml:space="preserve"> </w:t>
      </w:r>
      <w:r w:rsidR="00605F26">
        <w:t>mov</w:t>
      </w:r>
      <w:r w:rsidR="00AB6528">
        <w:t>ement</w:t>
      </w:r>
      <w:r w:rsidR="00605F26" w:rsidRPr="00312374">
        <w:t>, an</w:t>
      </w:r>
      <w:r w:rsidR="00605F26">
        <w:t xml:space="preserve">d large cell coverage without obvious </w:t>
      </w:r>
      <w:r w:rsidR="00605F26">
        <w:rPr>
          <w:lang w:eastAsia="zh-CN"/>
        </w:rPr>
        <w:t>near-far effect</w:t>
      </w:r>
      <w:r w:rsidR="00605F26" w:rsidRPr="00312374">
        <w:t xml:space="preserve">. </w:t>
      </w:r>
      <w:r w:rsidR="00135410">
        <w:t>Based on Proposal 1, we have a</w:t>
      </w:r>
      <w:r w:rsidR="007445DB" w:rsidRPr="007445DB">
        <w:t xml:space="preserve"> critical observation that the core challenges of NTN</w:t>
      </w:r>
      <w:r w:rsidR="004B61B0">
        <w:t xml:space="preserve"> </w:t>
      </w:r>
      <w:r w:rsidR="007445DB" w:rsidRPr="007445DB">
        <w:t xml:space="preserve">remain </w:t>
      </w:r>
      <w:bookmarkStart w:id="10" w:name="OLE_LINK30"/>
      <w:r w:rsidR="007445DB" w:rsidRPr="007445DB">
        <w:t xml:space="preserve">prevalent </w:t>
      </w:r>
      <w:bookmarkEnd w:id="10"/>
      <w:r w:rsidR="007445DB" w:rsidRPr="007445DB">
        <w:t xml:space="preserve">in 6G, and the </w:t>
      </w:r>
      <w:r w:rsidR="00A65A63" w:rsidRPr="00A65A63">
        <w:t>functionalities</w:t>
      </w:r>
      <w:r w:rsidR="00A65A63" w:rsidRPr="007445DB">
        <w:t xml:space="preserve"> </w:t>
      </w:r>
      <w:r w:rsidR="007445DB" w:rsidRPr="007445DB">
        <w:t xml:space="preserve">developed in </w:t>
      </w:r>
      <w:r w:rsidR="007C50AF">
        <w:t>5G</w:t>
      </w:r>
      <w:r w:rsidR="00E10638" w:rsidRPr="00A7310D">
        <w:t xml:space="preserve"> NTN </w:t>
      </w:r>
      <w:r w:rsidR="007445DB" w:rsidRPr="007445DB">
        <w:t xml:space="preserve">have proven effective in addressing these issues. Therefore, </w:t>
      </w:r>
      <w:r w:rsidR="006D51FB" w:rsidRPr="00D67FF4">
        <w:t xml:space="preserve">it is necessary to </w:t>
      </w:r>
      <w:r w:rsidR="006D51FB">
        <w:t>review</w:t>
      </w:r>
      <w:r w:rsidR="006D51FB" w:rsidRPr="00D67FF4">
        <w:t xml:space="preserve"> the key </w:t>
      </w:r>
      <w:r w:rsidR="00DE4249">
        <w:t xml:space="preserve">5G NTN </w:t>
      </w:r>
      <w:r w:rsidR="006D51FB" w:rsidRPr="00D67FF4">
        <w:t xml:space="preserve">achievements </w:t>
      </w:r>
      <w:r w:rsidR="006D51FB">
        <w:t>be</w:t>
      </w:r>
      <w:r w:rsidR="006D51FB" w:rsidRPr="006D51FB">
        <w:rPr>
          <w:rFonts w:eastAsia="宋体"/>
          <w:lang w:eastAsia="zh-CN"/>
        </w:rPr>
        <w:t xml:space="preserve">fore considering the minimal essential set of requirements for </w:t>
      </w:r>
      <w:r w:rsidR="0053298C">
        <w:rPr>
          <w:rFonts w:eastAsia="宋体"/>
          <w:lang w:eastAsia="zh-CN"/>
        </w:rPr>
        <w:t xml:space="preserve">6G </w:t>
      </w:r>
      <w:r w:rsidR="006D51FB" w:rsidRPr="006D51FB">
        <w:rPr>
          <w:rFonts w:eastAsia="宋体"/>
          <w:lang w:eastAsia="zh-CN"/>
        </w:rPr>
        <w:t>NTN</w:t>
      </w:r>
      <w:r w:rsidR="006C43CB">
        <w:rPr>
          <w:rFonts w:eastAsia="宋体"/>
          <w:lang w:eastAsia="zh-CN"/>
        </w:rPr>
        <w:t xml:space="preserve">. </w:t>
      </w:r>
    </w:p>
    <w:p w14:paraId="14A6FFCD" w14:textId="47FB0257" w:rsidR="00525322" w:rsidRDefault="008D29C8" w:rsidP="00CA7358">
      <w:pPr>
        <w:overflowPunct w:val="0"/>
        <w:autoSpaceDE w:val="0"/>
        <w:autoSpaceDN w:val="0"/>
        <w:adjustRightInd w:val="0"/>
        <w:spacing w:after="120" w:line="240" w:lineRule="auto"/>
        <w:jc w:val="both"/>
        <w:textAlignment w:val="baseline"/>
      </w:pPr>
      <w:r>
        <w:t xml:space="preserve">5G </w:t>
      </w:r>
      <w:r w:rsidR="00A40041" w:rsidRPr="00A7310D">
        <w:t>NTN</w:t>
      </w:r>
      <w:r w:rsidR="00525322" w:rsidRPr="001F6725">
        <w:t xml:space="preserve">’s key </w:t>
      </w:r>
      <w:r w:rsidR="00525322">
        <w:t xml:space="preserve">RAN2 </w:t>
      </w:r>
      <w:r w:rsidR="00525322" w:rsidRPr="001F6725">
        <w:t xml:space="preserve">features are </w:t>
      </w:r>
      <w:r w:rsidR="00C76F0E">
        <w:t>summarised</w:t>
      </w:r>
      <w:r w:rsidR="00525322">
        <w:t xml:space="preserve"> in the following: </w:t>
      </w:r>
    </w:p>
    <w:p w14:paraId="65B023DA" w14:textId="3489748F" w:rsidR="00525322" w:rsidRPr="000373BF" w:rsidRDefault="00525322" w:rsidP="00D9525E">
      <w:pPr>
        <w:pStyle w:val="afb"/>
        <w:numPr>
          <w:ilvl w:val="0"/>
          <w:numId w:val="11"/>
        </w:numPr>
        <w:overflowPunct w:val="0"/>
        <w:autoSpaceDE w:val="0"/>
        <w:autoSpaceDN w:val="0"/>
        <w:adjustRightInd w:val="0"/>
        <w:spacing w:after="120" w:line="240" w:lineRule="auto"/>
        <w:ind w:left="714" w:hanging="357"/>
        <w:jc w:val="both"/>
        <w:textAlignment w:val="baseline"/>
        <w:rPr>
          <w:rFonts w:ascii="Times New Roman" w:hAnsi="Times New Roman" w:cs="Times New Roman"/>
        </w:rPr>
      </w:pPr>
      <w:r w:rsidRPr="000373BF">
        <w:rPr>
          <w:rFonts w:ascii="Times New Roman" w:hAnsi="Times New Roman" w:cs="Times New Roman"/>
        </w:rPr>
        <w:t xml:space="preserve">To adapt to the </w:t>
      </w:r>
      <w:proofErr w:type="spellStart"/>
      <w:r w:rsidRPr="000373BF">
        <w:rPr>
          <w:rFonts w:ascii="Times New Roman" w:hAnsi="Times New Roman" w:cs="Times New Roman"/>
        </w:rPr>
        <w:t>larg</w:t>
      </w:r>
      <w:proofErr w:type="spellEnd"/>
      <w:r w:rsidRPr="000373BF">
        <w:rPr>
          <w:rFonts w:ascii="Times New Roman" w:eastAsiaTheme="minorEastAsia" w:hAnsi="Times New Roman" w:cs="Times New Roman"/>
          <w:lang w:val="en-GB" w:eastAsia="en-US"/>
        </w:rPr>
        <w:t xml:space="preserve">e </w:t>
      </w:r>
      <w:r w:rsidR="00D9525E" w:rsidRPr="002335A5">
        <w:rPr>
          <w:rFonts w:ascii="Times New Roman" w:eastAsiaTheme="minorEastAsia" w:hAnsi="Times New Roman" w:cs="Times New Roman"/>
          <w:lang w:val="en-GB" w:eastAsia="en-US"/>
        </w:rPr>
        <w:t>round-trip time</w:t>
      </w:r>
      <w:r w:rsidRPr="000373BF">
        <w:rPr>
          <w:rFonts w:ascii="Times New Roman" w:hAnsi="Times New Roman" w:cs="Times New Roman"/>
        </w:rPr>
        <w:t>, the following enhancements are made:</w:t>
      </w:r>
    </w:p>
    <w:p w14:paraId="315C4DDE" w14:textId="0D353848" w:rsidR="00525322" w:rsidRPr="00B04A0E" w:rsidRDefault="00C249C8"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C249C8">
        <w:rPr>
          <w:rFonts w:ascii="Times New Roman" w:hAnsi="Times New Roman" w:cs="Times New Roman"/>
        </w:rPr>
        <w:t xml:space="preserve">UE reporting of information related to </w:t>
      </w:r>
      <w:r w:rsidR="006B4F9C" w:rsidRPr="00C249C8">
        <w:rPr>
          <w:rFonts w:ascii="Times New Roman" w:hAnsi="Times New Roman" w:cs="Times New Roman"/>
        </w:rPr>
        <w:t xml:space="preserve">pre-compensation </w:t>
      </w:r>
      <w:r w:rsidRPr="00C249C8">
        <w:rPr>
          <w:rFonts w:ascii="Times New Roman" w:hAnsi="Times New Roman" w:cs="Times New Roman"/>
        </w:rPr>
        <w:t>TA</w:t>
      </w:r>
      <w:r w:rsidR="00525322" w:rsidRPr="00B04A0E">
        <w:rPr>
          <w:rFonts w:ascii="Times New Roman" w:hAnsi="Times New Roman" w:cs="Times New Roman"/>
        </w:rPr>
        <w:t>, i.e., UE pre-compensate</w:t>
      </w:r>
      <w:r w:rsidR="00DF21F3">
        <w:rPr>
          <w:rFonts w:ascii="Times New Roman" w:hAnsi="Times New Roman" w:cs="Times New Roman"/>
        </w:rPr>
        <w:t>s</w:t>
      </w:r>
      <w:r w:rsidR="00525322" w:rsidRPr="00B04A0E">
        <w:rPr>
          <w:rFonts w:ascii="Times New Roman" w:hAnsi="Times New Roman" w:cs="Times New Roman"/>
        </w:rPr>
        <w:t xml:space="preserve"> the TA based on the UE position</w:t>
      </w:r>
      <w:r w:rsidR="003F733F">
        <w:rPr>
          <w:rFonts w:ascii="Times New Roman" w:hAnsi="Times New Roman" w:cs="Times New Roman"/>
        </w:rPr>
        <w:t xml:space="preserve"> and</w:t>
      </w:r>
      <w:r w:rsidR="00525322" w:rsidRPr="00B04A0E">
        <w:rPr>
          <w:rFonts w:ascii="Times New Roman" w:hAnsi="Times New Roman" w:cs="Times New Roman"/>
        </w:rPr>
        <w:t xml:space="preserve"> satellite ephemeris, and UE report</w:t>
      </w:r>
      <w:r w:rsidR="00DF21F3">
        <w:rPr>
          <w:rFonts w:ascii="Times New Roman" w:hAnsi="Times New Roman" w:cs="Times New Roman"/>
        </w:rPr>
        <w:t>s</w:t>
      </w:r>
      <w:r w:rsidR="00525322" w:rsidRPr="00B04A0E">
        <w:rPr>
          <w:rFonts w:ascii="Times New Roman" w:hAnsi="Times New Roman" w:cs="Times New Roman"/>
        </w:rPr>
        <w:t xml:space="preserve"> the </w:t>
      </w:r>
      <w:r w:rsidR="00D861A2" w:rsidRPr="00B04A0E">
        <w:rPr>
          <w:rFonts w:ascii="Times New Roman" w:hAnsi="Times New Roman" w:cs="Times New Roman"/>
        </w:rPr>
        <w:t xml:space="preserve">pre-compensation </w:t>
      </w:r>
      <w:r w:rsidR="00525322" w:rsidRPr="00B04A0E">
        <w:rPr>
          <w:rFonts w:ascii="Times New Roman" w:hAnsi="Times New Roman" w:cs="Times New Roman"/>
        </w:rPr>
        <w:t>TA to the</w:t>
      </w:r>
      <w:r w:rsidR="00FA72BB" w:rsidRPr="00FA72BB">
        <w:rPr>
          <w:rFonts w:ascii="Times New Roman" w:hAnsi="Times New Roman" w:cs="Times New Roman"/>
        </w:rPr>
        <w:t xml:space="preserve"> </w:t>
      </w:r>
      <w:r w:rsidR="00FA72BB">
        <w:rPr>
          <w:rFonts w:ascii="Times New Roman" w:hAnsi="Times New Roman" w:cs="Times New Roman"/>
        </w:rPr>
        <w:t>network</w:t>
      </w:r>
      <w:r w:rsidR="00525322" w:rsidRPr="00B04A0E">
        <w:rPr>
          <w:rFonts w:ascii="Times New Roman" w:hAnsi="Times New Roman" w:cs="Times New Roman"/>
        </w:rPr>
        <w:t xml:space="preserve"> during RACH procedure or upon TA changes.</w:t>
      </w:r>
    </w:p>
    <w:p w14:paraId="3D24182A" w14:textId="6FC3AC77"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lastRenderedPageBreak/>
        <w:t>Extended HARQ process number and configurable HARQ feedback, i.e., HARQ enabled or disabled for DL HARQ</w:t>
      </w:r>
      <w:r w:rsidR="00D616B9">
        <w:rPr>
          <w:rFonts w:ascii="Times New Roman" w:hAnsi="Times New Roman" w:cs="Times New Roman"/>
        </w:rPr>
        <w:t xml:space="preserve"> transmission</w:t>
      </w:r>
      <w:r w:rsidRPr="00B04A0E">
        <w:rPr>
          <w:rFonts w:ascii="Times New Roman" w:hAnsi="Times New Roman" w:cs="Times New Roman"/>
        </w:rPr>
        <w:t xml:space="preserve"> or the HARQ mode A or HARQ mode B for UL HARQ</w:t>
      </w:r>
      <w:r w:rsidR="008275AF">
        <w:rPr>
          <w:rFonts w:ascii="Times New Roman" w:hAnsi="Times New Roman" w:cs="Times New Roman"/>
        </w:rPr>
        <w:t xml:space="preserve"> transmission</w:t>
      </w:r>
      <w:r w:rsidRPr="00B04A0E">
        <w:rPr>
          <w:rFonts w:ascii="Times New Roman" w:hAnsi="Times New Roman" w:cs="Times New Roman"/>
        </w:rPr>
        <w:t>;</w:t>
      </w:r>
    </w:p>
    <w:p w14:paraId="2CBFC6EB" w14:textId="72FF0437" w:rsidR="00525322" w:rsidRPr="00B04A0E" w:rsidRDefault="00DD7211"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Pr>
          <w:rFonts w:ascii="Times New Roman" w:hAnsi="Times New Roman" w:cs="Times New Roman"/>
        </w:rPr>
        <w:t>MAC timer adjustment, i.e., d</w:t>
      </w:r>
      <w:r w:rsidR="00525322" w:rsidRPr="00B04A0E">
        <w:rPr>
          <w:rFonts w:ascii="Times New Roman" w:hAnsi="Times New Roman" w:cs="Times New Roman"/>
        </w:rPr>
        <w:t xml:space="preserve">elay the start time of the </w:t>
      </w:r>
      <w:r w:rsidR="00A92E70">
        <w:rPr>
          <w:rFonts w:ascii="Times New Roman" w:hAnsi="Times New Roman" w:cs="Times New Roman"/>
        </w:rPr>
        <w:t xml:space="preserve">RAR </w:t>
      </w:r>
      <w:r w:rsidR="00525322" w:rsidRPr="00B04A0E">
        <w:rPr>
          <w:rFonts w:ascii="Times New Roman" w:hAnsi="Times New Roman" w:cs="Times New Roman"/>
        </w:rPr>
        <w:t>Window</w:t>
      </w:r>
      <w:r>
        <w:rPr>
          <w:rFonts w:ascii="Times New Roman" w:hAnsi="Times New Roman" w:cs="Times New Roman"/>
        </w:rPr>
        <w:t xml:space="preserve"> and </w:t>
      </w:r>
      <w:r w:rsidR="00525322" w:rsidRPr="00B04A0E">
        <w:rPr>
          <w:rFonts w:ascii="Times New Roman" w:hAnsi="Times New Roman" w:cs="Times New Roman"/>
        </w:rPr>
        <w:t>Contention</w:t>
      </w:r>
      <w:r w:rsidR="00A92E70">
        <w:rPr>
          <w:rFonts w:ascii="Times New Roman" w:hAnsi="Times New Roman" w:cs="Times New Roman"/>
        </w:rPr>
        <w:t xml:space="preserve"> </w:t>
      </w:r>
      <w:r w:rsidR="00525322" w:rsidRPr="00B04A0E">
        <w:rPr>
          <w:rFonts w:ascii="Times New Roman" w:hAnsi="Times New Roman" w:cs="Times New Roman"/>
        </w:rPr>
        <w:t>Resolution</w:t>
      </w:r>
      <w:r w:rsidR="00A92E70">
        <w:rPr>
          <w:rFonts w:ascii="Times New Roman" w:hAnsi="Times New Roman" w:cs="Times New Roman"/>
        </w:rPr>
        <w:t xml:space="preserve"> </w:t>
      </w:r>
      <w:r w:rsidR="00525322" w:rsidRPr="00B04A0E">
        <w:rPr>
          <w:rFonts w:ascii="Times New Roman" w:hAnsi="Times New Roman" w:cs="Times New Roman"/>
        </w:rPr>
        <w:t>Timer</w:t>
      </w:r>
      <w:r>
        <w:rPr>
          <w:rFonts w:ascii="Times New Roman" w:hAnsi="Times New Roman" w:cs="Times New Roman"/>
        </w:rPr>
        <w:t xml:space="preserve"> </w:t>
      </w:r>
      <w:r w:rsidR="00525322" w:rsidRPr="00B04A0E">
        <w:rPr>
          <w:rFonts w:ascii="Times New Roman" w:hAnsi="Times New Roman" w:cs="Times New Roman"/>
        </w:rPr>
        <w:t>by UE-</w:t>
      </w:r>
      <w:proofErr w:type="spellStart"/>
      <w:r w:rsidR="00525322" w:rsidRPr="00B04A0E">
        <w:rPr>
          <w:rFonts w:ascii="Times New Roman" w:hAnsi="Times New Roman" w:cs="Times New Roman"/>
        </w:rPr>
        <w:t>gNB</w:t>
      </w:r>
      <w:proofErr w:type="spellEnd"/>
      <w:r w:rsidR="00525322" w:rsidRPr="00B04A0E">
        <w:rPr>
          <w:rFonts w:ascii="Times New Roman" w:hAnsi="Times New Roman" w:cs="Times New Roman"/>
        </w:rPr>
        <w:t xml:space="preserve"> RTT, </w:t>
      </w:r>
      <w:r>
        <w:rPr>
          <w:rFonts w:ascii="Times New Roman" w:hAnsi="Times New Roman" w:cs="Times New Roman"/>
        </w:rPr>
        <w:t xml:space="preserve">adjust the </w:t>
      </w:r>
      <w:r w:rsidR="00DF21F3">
        <w:rPr>
          <w:rFonts w:ascii="Times New Roman" w:hAnsi="Times New Roman" w:cs="Times New Roman"/>
        </w:rPr>
        <w:t>value of</w:t>
      </w:r>
      <w:r>
        <w:rPr>
          <w:rFonts w:ascii="Times New Roman" w:hAnsi="Times New Roman" w:cs="Times New Roman"/>
        </w:rPr>
        <w:t xml:space="preserve"> HARQ RTT timer and the DRX active time calculation</w:t>
      </w:r>
      <w:r w:rsidR="00525322" w:rsidRPr="00B04A0E">
        <w:rPr>
          <w:rFonts w:ascii="Times New Roman" w:eastAsia="宋体" w:hAnsi="Times New Roman" w:cs="Times New Roman"/>
        </w:rPr>
        <w:t>;</w:t>
      </w:r>
    </w:p>
    <w:p w14:paraId="543F0009" w14:textId="0B239A42"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 xml:space="preserve">Extension of the RLC/PDCP timer value range, e.g., </w:t>
      </w:r>
      <w:r w:rsidRPr="00B04A0E">
        <w:rPr>
          <w:rFonts w:ascii="Times New Roman" w:hAnsi="Times New Roman" w:cs="Times New Roman"/>
          <w:i/>
        </w:rPr>
        <w:t>t-Reassembly</w:t>
      </w:r>
      <w:r w:rsidRPr="00B04A0E">
        <w:rPr>
          <w:rFonts w:ascii="Times New Roman" w:hAnsi="Times New Roman" w:cs="Times New Roman"/>
        </w:rPr>
        <w:t>,</w:t>
      </w:r>
      <w:r w:rsidRPr="00B04A0E">
        <w:rPr>
          <w:rFonts w:ascii="Times New Roman" w:hAnsi="Times New Roman" w:cs="Times New Roman"/>
          <w:i/>
        </w:rPr>
        <w:t xml:space="preserve"> </w:t>
      </w:r>
      <w:proofErr w:type="spellStart"/>
      <w:r w:rsidRPr="00B04A0E">
        <w:rPr>
          <w:rFonts w:ascii="Times New Roman" w:hAnsi="Times New Roman" w:cs="Times New Roman"/>
          <w:i/>
        </w:rPr>
        <w:t>discardTimer</w:t>
      </w:r>
      <w:proofErr w:type="spellEnd"/>
      <w:r w:rsidRPr="00B04A0E">
        <w:rPr>
          <w:rFonts w:ascii="Times New Roman" w:hAnsi="Times New Roman" w:cs="Times New Roman"/>
        </w:rPr>
        <w:t xml:space="preserve"> and</w:t>
      </w:r>
      <w:r w:rsidRPr="00B04A0E">
        <w:rPr>
          <w:rFonts w:ascii="Times New Roman" w:hAnsi="Times New Roman" w:cs="Times New Roman"/>
          <w:i/>
        </w:rPr>
        <w:t xml:space="preserve"> t-Reordering</w:t>
      </w:r>
      <w:r w:rsidR="0031569C">
        <w:rPr>
          <w:rFonts w:ascii="Times New Roman" w:hAnsi="Times New Roman" w:cs="Times New Roman"/>
        </w:rPr>
        <w:t>.</w:t>
      </w:r>
    </w:p>
    <w:p w14:paraId="32065912" w14:textId="12A7D283" w:rsidR="00525322" w:rsidRPr="000373BF" w:rsidRDefault="00525322" w:rsidP="00DF21F3">
      <w:pPr>
        <w:pStyle w:val="afb"/>
        <w:numPr>
          <w:ilvl w:val="0"/>
          <w:numId w:val="11"/>
        </w:numPr>
        <w:overflowPunct w:val="0"/>
        <w:autoSpaceDE w:val="0"/>
        <w:autoSpaceDN w:val="0"/>
        <w:adjustRightInd w:val="0"/>
        <w:spacing w:afterLines="50" w:after="120" w:line="240" w:lineRule="auto"/>
        <w:ind w:left="714" w:hanging="357"/>
        <w:jc w:val="both"/>
        <w:textAlignment w:val="baseline"/>
        <w:rPr>
          <w:rFonts w:ascii="Times New Roman" w:hAnsi="Times New Roman" w:cs="Times New Roman"/>
        </w:rPr>
      </w:pPr>
      <w:r w:rsidRPr="000373BF">
        <w:rPr>
          <w:rFonts w:ascii="Times New Roman" w:hAnsi="Times New Roman" w:cs="Times New Roman"/>
        </w:rPr>
        <w:t xml:space="preserve">To adapt </w:t>
      </w:r>
      <w:r w:rsidR="005042BA">
        <w:rPr>
          <w:rFonts w:ascii="Times New Roman" w:hAnsi="Times New Roman" w:cs="Times New Roman"/>
        </w:rPr>
        <w:t xml:space="preserve">to </w:t>
      </w:r>
      <w:r w:rsidRPr="000373BF">
        <w:rPr>
          <w:rFonts w:ascii="Times New Roman" w:hAnsi="Times New Roman" w:cs="Times New Roman"/>
        </w:rPr>
        <w:t xml:space="preserve">the </w:t>
      </w:r>
      <w:r w:rsidR="00AF57C1" w:rsidRPr="000373BF">
        <w:rPr>
          <w:rFonts w:ascii="Times New Roman" w:hAnsi="Times New Roman" w:cs="Times New Roman"/>
        </w:rPr>
        <w:t>frequent</w:t>
      </w:r>
      <w:r w:rsidRPr="000373BF">
        <w:rPr>
          <w:rFonts w:ascii="Times New Roman" w:hAnsi="Times New Roman" w:cs="Times New Roman"/>
        </w:rPr>
        <w:t xml:space="preserve"> feeder link switch and/or service link switch due to the </w:t>
      </w:r>
      <w:r w:rsidR="005042BA">
        <w:rPr>
          <w:rFonts w:ascii="Times New Roman" w:hAnsi="Times New Roman" w:cs="Times New Roman"/>
        </w:rPr>
        <w:t xml:space="preserve">rapid </w:t>
      </w:r>
      <w:r w:rsidRPr="000373BF">
        <w:rPr>
          <w:rFonts w:ascii="Times New Roman" w:hAnsi="Times New Roman" w:cs="Times New Roman"/>
        </w:rPr>
        <w:t>satellite movement, the following enhancements are made:</w:t>
      </w:r>
    </w:p>
    <w:p w14:paraId="3893D9E3" w14:textId="08D2EA43"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Time-based cell reselection measurement, e.g., based on the time when the serving cell stop</w:t>
      </w:r>
      <w:r w:rsidR="0031569C">
        <w:rPr>
          <w:rFonts w:ascii="Times New Roman" w:hAnsi="Times New Roman" w:cs="Times New Roman"/>
        </w:rPr>
        <w:t>s</w:t>
      </w:r>
      <w:r w:rsidRPr="00B04A0E">
        <w:rPr>
          <w:rFonts w:ascii="Times New Roman" w:hAnsi="Times New Roman" w:cs="Times New Roman"/>
        </w:rPr>
        <w:t xml:space="preserve"> </w:t>
      </w:r>
      <w:r w:rsidR="0031569C">
        <w:rPr>
          <w:rFonts w:ascii="Times New Roman" w:hAnsi="Times New Roman" w:cs="Times New Roman"/>
        </w:rPr>
        <w:t>serving</w:t>
      </w:r>
      <w:r w:rsidRPr="00B04A0E">
        <w:rPr>
          <w:rFonts w:ascii="Times New Roman" w:hAnsi="Times New Roman" w:cs="Times New Roman"/>
        </w:rPr>
        <w:t xml:space="preserve"> the area;</w:t>
      </w:r>
    </w:p>
    <w:p w14:paraId="1B1AA4D8" w14:textId="77777777"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Time-based trigger event for CHO, e.g., based on when the candidate cell serves the area;</w:t>
      </w:r>
    </w:p>
    <w:p w14:paraId="6832C1F7" w14:textId="5FE69ED3" w:rsidR="00525322" w:rsidRPr="00B04A0E" w:rsidRDefault="00C556F8"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Pr>
          <w:rFonts w:ascii="Times New Roman" w:hAnsi="Times New Roman" w:cs="Times New Roman"/>
        </w:rPr>
        <w:t>S</w:t>
      </w:r>
      <w:r w:rsidR="00525322" w:rsidRPr="00B04A0E">
        <w:rPr>
          <w:rFonts w:ascii="Times New Roman" w:hAnsi="Times New Roman" w:cs="Times New Roman"/>
        </w:rPr>
        <w:t xml:space="preserve">atellite switch with resync, e.g., </w:t>
      </w:r>
      <w:r w:rsidR="00FA72BB">
        <w:rPr>
          <w:rFonts w:ascii="Times New Roman" w:hAnsi="Times New Roman" w:cs="Times New Roman"/>
        </w:rPr>
        <w:t>network</w:t>
      </w:r>
      <w:r w:rsidR="00525322" w:rsidRPr="00B04A0E">
        <w:rPr>
          <w:rFonts w:ascii="Times New Roman" w:hAnsi="Times New Roman" w:cs="Times New Roman"/>
        </w:rPr>
        <w:t xml:space="preserve"> to ensure there is unchanged PCI and configuration after the satellite switch, and UE just need</w:t>
      </w:r>
      <w:r w:rsidR="00713B6B">
        <w:rPr>
          <w:rFonts w:ascii="Times New Roman" w:hAnsi="Times New Roman" w:cs="Times New Roman"/>
        </w:rPr>
        <w:t>s</w:t>
      </w:r>
      <w:r w:rsidR="00525322" w:rsidRPr="00B04A0E">
        <w:rPr>
          <w:rFonts w:ascii="Times New Roman" w:hAnsi="Times New Roman" w:cs="Times New Roman"/>
        </w:rPr>
        <w:t xml:space="preserve"> to reacquire the satellite assistance information v</w:t>
      </w:r>
      <w:r w:rsidR="00713B6B">
        <w:rPr>
          <w:rFonts w:ascii="Times New Roman" w:hAnsi="Times New Roman" w:cs="Times New Roman"/>
        </w:rPr>
        <w:t>ia</w:t>
      </w:r>
      <w:r w:rsidR="00525322" w:rsidRPr="00B04A0E">
        <w:rPr>
          <w:rFonts w:ascii="Times New Roman" w:hAnsi="Times New Roman" w:cs="Times New Roman"/>
        </w:rPr>
        <w:t xml:space="preserve"> SIB and perform UL/DL sync;</w:t>
      </w:r>
    </w:p>
    <w:p w14:paraId="7E481637" w14:textId="6B6FF623"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RACH-less HO, e.g., no need to perform RACH upon handove</w:t>
      </w:r>
      <w:r w:rsidR="000D22E2" w:rsidRPr="000D22E2">
        <w:rPr>
          <w:rFonts w:ascii="Times New Roman" w:hAnsi="Times New Roman" w:cs="Times New Roman"/>
        </w:rPr>
        <w:t>r</w:t>
      </w:r>
      <w:r w:rsidRPr="00B04A0E">
        <w:rPr>
          <w:rFonts w:ascii="Times New Roman" w:hAnsi="Times New Roman" w:cs="Times New Roman"/>
        </w:rPr>
        <w:t xml:space="preserve"> to accelerate the HO procedure;</w:t>
      </w:r>
    </w:p>
    <w:p w14:paraId="2E8934FE" w14:textId="4C3ED327"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SMTC enhancement, e.g., multi</w:t>
      </w:r>
      <w:r w:rsidR="003A513B">
        <w:rPr>
          <w:rFonts w:ascii="Times New Roman" w:hAnsi="Times New Roman" w:cs="Times New Roman"/>
        </w:rPr>
        <w:t xml:space="preserve">ple </w:t>
      </w:r>
      <w:r w:rsidRPr="00B04A0E">
        <w:rPr>
          <w:rFonts w:ascii="Times New Roman" w:hAnsi="Times New Roman" w:cs="Times New Roman"/>
        </w:rPr>
        <w:t>SMTC configuration</w:t>
      </w:r>
      <w:r w:rsidR="00561E3D">
        <w:rPr>
          <w:rFonts w:ascii="Times New Roman" w:hAnsi="Times New Roman" w:cs="Times New Roman"/>
        </w:rPr>
        <w:t>s</w:t>
      </w:r>
      <w:r w:rsidRPr="00B04A0E">
        <w:rPr>
          <w:rFonts w:ascii="Times New Roman" w:hAnsi="Times New Roman" w:cs="Times New Roman"/>
        </w:rPr>
        <w:t>, UE autonomous SMTC offset adjustment for IDLE/</w:t>
      </w:r>
      <w:r w:rsidR="00164D7D">
        <w:rPr>
          <w:rFonts w:ascii="Times New Roman" w:hAnsi="Times New Roman" w:cs="Times New Roman"/>
        </w:rPr>
        <w:t>INA</w:t>
      </w:r>
      <w:r w:rsidRPr="00B04A0E">
        <w:rPr>
          <w:rFonts w:ascii="Times New Roman" w:hAnsi="Times New Roman" w:cs="Times New Roman"/>
        </w:rPr>
        <w:t>CTIVE state, UE PDD reporting in CONNECTED state to assist the SMTC/Gap configuration;</w:t>
      </w:r>
    </w:p>
    <w:p w14:paraId="60C2B53C" w14:textId="28234404"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 xml:space="preserve">Enhanced tracking area management to support both soft TAC switch and hard TAC switch, e.g., one cell can broadcast more than one </w:t>
      </w:r>
      <w:r w:rsidR="007D000D">
        <w:rPr>
          <w:rFonts w:ascii="Times New Roman" w:hAnsi="Times New Roman" w:cs="Times New Roman"/>
        </w:rPr>
        <w:t>TAC</w:t>
      </w:r>
      <w:r w:rsidR="007D000D" w:rsidRPr="00B04A0E">
        <w:rPr>
          <w:rFonts w:ascii="Times New Roman" w:hAnsi="Times New Roman" w:cs="Times New Roman"/>
        </w:rPr>
        <w:t xml:space="preserve"> </w:t>
      </w:r>
      <w:r w:rsidRPr="00B04A0E">
        <w:rPr>
          <w:rFonts w:ascii="Times New Roman" w:hAnsi="Times New Roman" w:cs="Times New Roman"/>
        </w:rPr>
        <w:t>per PLMN and UE does not perform TAU if one of the currently broadcas</w:t>
      </w:r>
      <w:r w:rsidR="00561E3D">
        <w:rPr>
          <w:rFonts w:ascii="Times New Roman" w:hAnsi="Times New Roman" w:cs="Times New Roman"/>
        </w:rPr>
        <w:t>t</w:t>
      </w:r>
      <w:r w:rsidRPr="00B04A0E">
        <w:rPr>
          <w:rFonts w:ascii="Times New Roman" w:hAnsi="Times New Roman" w:cs="Times New Roman"/>
        </w:rPr>
        <w:t xml:space="preserve"> TAC belongs to UE’s registration area</w:t>
      </w:r>
      <w:r w:rsidR="00561E3D">
        <w:rPr>
          <w:rFonts w:ascii="Times New Roman" w:hAnsi="Times New Roman" w:cs="Times New Roman"/>
        </w:rPr>
        <w:t>.</w:t>
      </w:r>
    </w:p>
    <w:p w14:paraId="28AFAB25" w14:textId="3381A17E" w:rsidR="00525322" w:rsidRPr="000373BF" w:rsidRDefault="00525322" w:rsidP="00DF21F3">
      <w:pPr>
        <w:pStyle w:val="afb"/>
        <w:numPr>
          <w:ilvl w:val="0"/>
          <w:numId w:val="11"/>
        </w:numPr>
        <w:overflowPunct w:val="0"/>
        <w:autoSpaceDE w:val="0"/>
        <w:autoSpaceDN w:val="0"/>
        <w:adjustRightInd w:val="0"/>
        <w:spacing w:afterLines="50" w:after="120" w:line="240" w:lineRule="auto"/>
        <w:ind w:left="714" w:hanging="357"/>
        <w:jc w:val="both"/>
        <w:textAlignment w:val="baseline"/>
        <w:rPr>
          <w:rFonts w:ascii="Times New Roman" w:hAnsi="Times New Roman" w:cs="Times New Roman"/>
        </w:rPr>
      </w:pPr>
      <w:bookmarkStart w:id="11" w:name="OLE_LINK21"/>
      <w:r w:rsidRPr="000373BF">
        <w:rPr>
          <w:rFonts w:ascii="Times New Roman" w:hAnsi="Times New Roman" w:cs="Times New Roman"/>
        </w:rPr>
        <w:t xml:space="preserve">To adapt </w:t>
      </w:r>
      <w:r w:rsidR="00561E3D">
        <w:rPr>
          <w:rFonts w:ascii="Times New Roman" w:hAnsi="Times New Roman" w:cs="Times New Roman"/>
        </w:rPr>
        <w:t xml:space="preserve">to </w:t>
      </w:r>
      <w:r w:rsidRPr="000373BF">
        <w:rPr>
          <w:rFonts w:ascii="Times New Roman" w:hAnsi="Times New Roman" w:cs="Times New Roman"/>
        </w:rPr>
        <w:t xml:space="preserve">the large cell coverage and the </w:t>
      </w:r>
      <w:hyperlink r:id="rId13" w:tgtFrame="_blank" w:history="1">
        <w:r w:rsidR="00561E3D" w:rsidRPr="00561E3D">
          <w:rPr>
            <w:rFonts w:ascii="Times New Roman" w:hAnsi="Times New Roman" w:cs="Times New Roman"/>
          </w:rPr>
          <w:t>inapparent</w:t>
        </w:r>
      </w:hyperlink>
      <w:r w:rsidR="00561E3D" w:rsidRPr="000373BF">
        <w:rPr>
          <w:rFonts w:ascii="Times New Roman" w:hAnsi="Times New Roman" w:cs="Times New Roman"/>
        </w:rPr>
        <w:t xml:space="preserve"> </w:t>
      </w:r>
      <w:r w:rsidRPr="000373BF">
        <w:rPr>
          <w:rFonts w:ascii="Times New Roman" w:hAnsi="Times New Roman" w:cs="Times New Roman"/>
        </w:rPr>
        <w:t xml:space="preserve">near-far effect, the following </w:t>
      </w:r>
      <w:r w:rsidR="008A09F2">
        <w:rPr>
          <w:rFonts w:ascii="Times New Roman" w:hAnsi="Times New Roman" w:cs="Times New Roman"/>
        </w:rPr>
        <w:t>location-based</w:t>
      </w:r>
      <w:r w:rsidR="0068165C" w:rsidRPr="000373BF">
        <w:rPr>
          <w:rFonts w:ascii="Times New Roman" w:hAnsi="Times New Roman" w:cs="Times New Roman"/>
        </w:rPr>
        <w:t xml:space="preserve"> </w:t>
      </w:r>
      <w:r w:rsidRPr="000373BF">
        <w:rPr>
          <w:rFonts w:ascii="Times New Roman" w:hAnsi="Times New Roman" w:cs="Times New Roman"/>
        </w:rPr>
        <w:t>enhancements are made:</w:t>
      </w:r>
    </w:p>
    <w:bookmarkEnd w:id="11"/>
    <w:p w14:paraId="764576F1" w14:textId="766BD48D" w:rsidR="00525322" w:rsidRPr="00B04A0E" w:rsidRDefault="00683195"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Pr>
          <w:rFonts w:ascii="Times New Roman" w:hAnsi="Times New Roman" w:cs="Times New Roman"/>
        </w:rPr>
        <w:t>C</w:t>
      </w:r>
      <w:r w:rsidR="00525322" w:rsidRPr="00B04A0E">
        <w:rPr>
          <w:rFonts w:ascii="Times New Roman" w:hAnsi="Times New Roman" w:cs="Times New Roman"/>
        </w:rPr>
        <w:t>oarse UE location report;</w:t>
      </w:r>
    </w:p>
    <w:p w14:paraId="61F0E6D9" w14:textId="49883911" w:rsidR="00525322" w:rsidRPr="00B04A0E" w:rsidRDefault="00683195"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Pr>
          <w:rFonts w:ascii="Times New Roman" w:hAnsi="Times New Roman" w:cs="Times New Roman"/>
        </w:rPr>
        <w:t>L</w:t>
      </w:r>
      <w:r w:rsidR="00525322" w:rsidRPr="00B04A0E">
        <w:rPr>
          <w:rFonts w:ascii="Times New Roman" w:hAnsi="Times New Roman" w:cs="Times New Roman"/>
        </w:rPr>
        <w:t>ocation-based SMTC selection;</w:t>
      </w:r>
    </w:p>
    <w:p w14:paraId="71D4F0DD" w14:textId="2EB91939" w:rsidR="00525322" w:rsidRPr="00B04A0E" w:rsidRDefault="0046570D"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Pr>
          <w:rFonts w:ascii="Times New Roman" w:hAnsi="Times New Roman" w:cs="Times New Roman"/>
        </w:rPr>
        <w:t>I</w:t>
      </w:r>
      <w:r w:rsidR="00525322" w:rsidRPr="00B04A0E">
        <w:rPr>
          <w:rFonts w:ascii="Times New Roman" w:hAnsi="Times New Roman" w:cs="Times New Roman"/>
        </w:rPr>
        <w:t>ntended area-based service, e.g., broadcast MBS service, PWS;</w:t>
      </w:r>
    </w:p>
    <w:p w14:paraId="11294CEB" w14:textId="31417F23"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NTN-TN cell reselection</w:t>
      </w:r>
      <w:r w:rsidR="004864CE">
        <w:rPr>
          <w:rFonts w:ascii="Times New Roman" w:hAnsi="Times New Roman" w:cs="Times New Roman"/>
        </w:rPr>
        <w:t xml:space="preserve"> </w:t>
      </w:r>
      <w:r w:rsidR="006A7DF6">
        <w:rPr>
          <w:rFonts w:ascii="Times New Roman" w:hAnsi="Times New Roman" w:cs="Times New Roman"/>
        </w:rPr>
        <w:t>enhanc</w:t>
      </w:r>
      <w:r w:rsidR="00F63046">
        <w:rPr>
          <w:rFonts w:ascii="Times New Roman" w:hAnsi="Times New Roman" w:cs="Times New Roman"/>
        </w:rPr>
        <w:t>e</w:t>
      </w:r>
      <w:r w:rsidR="006A7DF6">
        <w:rPr>
          <w:rFonts w:ascii="Times New Roman" w:hAnsi="Times New Roman" w:cs="Times New Roman"/>
        </w:rPr>
        <w:t>ment</w:t>
      </w:r>
      <w:r w:rsidR="00C05BDD">
        <w:rPr>
          <w:rFonts w:ascii="Times New Roman" w:hAnsi="Times New Roman" w:cs="Times New Roman"/>
        </w:rPr>
        <w:t>s</w:t>
      </w:r>
      <w:r w:rsidRPr="00B04A0E">
        <w:rPr>
          <w:rFonts w:ascii="Times New Roman" w:hAnsi="Times New Roman" w:cs="Times New Roman"/>
        </w:rPr>
        <w:t>, e.g., NTN cell broadcast</w:t>
      </w:r>
      <w:r w:rsidR="004864CE">
        <w:rPr>
          <w:rFonts w:ascii="Times New Roman" w:hAnsi="Times New Roman" w:cs="Times New Roman"/>
        </w:rPr>
        <w:t>s</w:t>
      </w:r>
      <w:r w:rsidRPr="00B04A0E">
        <w:rPr>
          <w:rFonts w:ascii="Times New Roman" w:hAnsi="Times New Roman" w:cs="Times New Roman"/>
        </w:rPr>
        <w:t xml:space="preserve"> TN area information</w:t>
      </w:r>
      <w:r w:rsidR="00F63046">
        <w:rPr>
          <w:rFonts w:ascii="Times New Roman" w:hAnsi="Times New Roman" w:cs="Times New Roman"/>
        </w:rPr>
        <w:t xml:space="preserve"> and TN cell measureme</w:t>
      </w:r>
      <w:r w:rsidR="00B44521">
        <w:rPr>
          <w:rFonts w:ascii="Times New Roman" w:hAnsi="Times New Roman" w:cs="Times New Roman"/>
        </w:rPr>
        <w:t>nt</w:t>
      </w:r>
      <w:r w:rsidR="00F63046">
        <w:rPr>
          <w:rFonts w:ascii="Times New Roman" w:hAnsi="Times New Roman" w:cs="Times New Roman"/>
        </w:rPr>
        <w:t xml:space="preserve"> skipping</w:t>
      </w:r>
      <w:r w:rsidRPr="00B04A0E">
        <w:rPr>
          <w:rFonts w:ascii="Times New Roman" w:hAnsi="Times New Roman" w:cs="Times New Roman"/>
        </w:rPr>
        <w:t>;</w:t>
      </w:r>
    </w:p>
    <w:p w14:paraId="787885F2" w14:textId="0F1D3339"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Location-based cell res</w:t>
      </w:r>
      <w:r w:rsidR="00B44521">
        <w:rPr>
          <w:rFonts w:ascii="Times New Roman" w:hAnsi="Times New Roman" w:cs="Times New Roman"/>
        </w:rPr>
        <w:t>e</w:t>
      </w:r>
      <w:r w:rsidRPr="00B04A0E">
        <w:rPr>
          <w:rFonts w:ascii="Times New Roman" w:hAnsi="Times New Roman" w:cs="Times New Roman"/>
        </w:rPr>
        <w:t xml:space="preserve">lection measurement, </w:t>
      </w:r>
      <w:r w:rsidR="007D000D">
        <w:rPr>
          <w:rFonts w:ascii="Times New Roman" w:hAnsi="Times New Roman" w:cs="Times New Roman"/>
        </w:rPr>
        <w:t>e.g.</w:t>
      </w:r>
      <w:r w:rsidRPr="00B04A0E">
        <w:rPr>
          <w:rFonts w:ascii="Times New Roman" w:hAnsi="Times New Roman" w:cs="Times New Roman"/>
        </w:rPr>
        <w:t>, based on the distance between UE and reference location of the serving cell;</w:t>
      </w:r>
    </w:p>
    <w:p w14:paraId="42B7860E" w14:textId="3A7B8771"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 xml:space="preserve">Location-based measurement report event, e.g., based on the distance between UE and </w:t>
      </w:r>
      <w:r w:rsidR="008A09F2">
        <w:rPr>
          <w:rFonts w:ascii="Times New Roman" w:hAnsi="Times New Roman" w:cs="Times New Roman"/>
        </w:rPr>
        <w:t xml:space="preserve">the </w:t>
      </w:r>
      <w:r w:rsidRPr="00B04A0E">
        <w:rPr>
          <w:rFonts w:ascii="Times New Roman" w:hAnsi="Times New Roman" w:cs="Times New Roman"/>
        </w:rPr>
        <w:t xml:space="preserve">reference location of the serving cell and </w:t>
      </w:r>
      <w:r w:rsidR="002D4A13">
        <w:rPr>
          <w:rFonts w:ascii="Times New Roman" w:hAnsi="Times New Roman" w:cs="Times New Roman"/>
        </w:rPr>
        <w:t xml:space="preserve">the </w:t>
      </w:r>
      <w:proofErr w:type="spellStart"/>
      <w:r w:rsidRPr="00B04A0E">
        <w:rPr>
          <w:rFonts w:ascii="Times New Roman" w:hAnsi="Times New Roman" w:cs="Times New Roman"/>
        </w:rPr>
        <w:t>neighbour</w:t>
      </w:r>
      <w:proofErr w:type="spellEnd"/>
      <w:r w:rsidRPr="00B04A0E">
        <w:rPr>
          <w:rFonts w:ascii="Times New Roman" w:hAnsi="Times New Roman" w:cs="Times New Roman"/>
        </w:rPr>
        <w:t xml:space="preserve"> cell;</w:t>
      </w:r>
    </w:p>
    <w:p w14:paraId="159EABB8" w14:textId="648CD2AD" w:rsidR="00525322" w:rsidRPr="00B04A0E" w:rsidRDefault="00525322" w:rsidP="00DF21F3">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B04A0E">
        <w:rPr>
          <w:rFonts w:ascii="Times New Roman" w:hAnsi="Times New Roman" w:cs="Times New Roman"/>
        </w:rPr>
        <w:t xml:space="preserve">Location-based trigger event for CHO, e.g., based on the distance between UE and reference location of </w:t>
      </w:r>
      <w:r w:rsidR="002D4A13">
        <w:rPr>
          <w:rFonts w:ascii="Times New Roman" w:hAnsi="Times New Roman" w:cs="Times New Roman"/>
        </w:rPr>
        <w:t xml:space="preserve">the </w:t>
      </w:r>
      <w:r w:rsidRPr="00B04A0E">
        <w:rPr>
          <w:rFonts w:ascii="Times New Roman" w:hAnsi="Times New Roman" w:cs="Times New Roman"/>
        </w:rPr>
        <w:t xml:space="preserve">serving cell and </w:t>
      </w:r>
      <w:r w:rsidR="002D4A13">
        <w:rPr>
          <w:rFonts w:ascii="Times New Roman" w:hAnsi="Times New Roman" w:cs="Times New Roman"/>
        </w:rPr>
        <w:t xml:space="preserve">the </w:t>
      </w:r>
      <w:r w:rsidRPr="00B04A0E">
        <w:rPr>
          <w:rFonts w:ascii="Times New Roman" w:hAnsi="Times New Roman" w:cs="Times New Roman"/>
        </w:rPr>
        <w:t>CHO candidate cell;</w:t>
      </w:r>
    </w:p>
    <w:p w14:paraId="415EF5C8" w14:textId="10E72105" w:rsidR="00B54B81" w:rsidRDefault="00B54B81" w:rsidP="00DF21F3">
      <w:pPr>
        <w:pStyle w:val="afb"/>
        <w:numPr>
          <w:ilvl w:val="0"/>
          <w:numId w:val="11"/>
        </w:numPr>
        <w:overflowPunct w:val="0"/>
        <w:autoSpaceDE w:val="0"/>
        <w:autoSpaceDN w:val="0"/>
        <w:adjustRightInd w:val="0"/>
        <w:spacing w:afterLines="50" w:after="120" w:line="240" w:lineRule="auto"/>
        <w:ind w:left="714" w:hanging="357"/>
        <w:jc w:val="both"/>
        <w:textAlignment w:val="baseline"/>
        <w:rPr>
          <w:rFonts w:ascii="Times New Roman" w:hAnsi="Times New Roman" w:cs="Times New Roman"/>
        </w:rPr>
      </w:pPr>
      <w:r>
        <w:rPr>
          <w:rFonts w:ascii="Times New Roman" w:hAnsi="Times New Roman" w:cs="Times New Roman"/>
        </w:rPr>
        <w:t>Satellite ephemeris provision and va</w:t>
      </w:r>
      <w:r w:rsidR="002D4A13">
        <w:rPr>
          <w:rFonts w:ascii="Times New Roman" w:hAnsi="Times New Roman" w:cs="Times New Roman"/>
        </w:rPr>
        <w:t>lid</w:t>
      </w:r>
      <w:r>
        <w:rPr>
          <w:rFonts w:ascii="Times New Roman" w:hAnsi="Times New Roman" w:cs="Times New Roman"/>
        </w:rPr>
        <w:t>ity of the satellite ephemeris</w:t>
      </w:r>
      <w:r w:rsidR="00660AD5">
        <w:rPr>
          <w:rFonts w:ascii="Times New Roman" w:hAnsi="Times New Roman" w:cs="Times New Roman"/>
        </w:rPr>
        <w:t xml:space="preserve"> for </w:t>
      </w:r>
      <w:r w:rsidR="007D000D">
        <w:rPr>
          <w:rFonts w:ascii="Times New Roman" w:hAnsi="Times New Roman" w:cs="Times New Roman"/>
        </w:rPr>
        <w:t>location-based</w:t>
      </w:r>
      <w:r w:rsidR="00660AD5" w:rsidRPr="00B54B81">
        <w:rPr>
          <w:rFonts w:ascii="Times New Roman" w:hAnsi="Times New Roman" w:cs="Times New Roman"/>
        </w:rPr>
        <w:t xml:space="preserve"> enhancement and the TA pre-compensation</w:t>
      </w:r>
      <w:r w:rsidR="00660AD5">
        <w:rPr>
          <w:rFonts w:ascii="Times New Roman" w:hAnsi="Times New Roman" w:cs="Times New Roman"/>
        </w:rPr>
        <w:t>.</w:t>
      </w:r>
    </w:p>
    <w:p w14:paraId="7EF0F044" w14:textId="4517DC70" w:rsidR="00892961" w:rsidRDefault="00E20AB1" w:rsidP="005743AD">
      <w:pPr>
        <w:spacing w:before="120" w:after="120" w:line="240" w:lineRule="auto"/>
        <w:jc w:val="both"/>
        <w:rPr>
          <w:rFonts w:eastAsia="Malgun Gothic"/>
          <w:lang w:val="en-US" w:eastAsia="zh-CN"/>
        </w:rPr>
      </w:pPr>
      <w:r w:rsidRPr="007E0E79">
        <w:rPr>
          <w:rFonts w:eastAsia="Malgun Gothic" w:hint="eastAsia"/>
          <w:lang w:val="en-US" w:eastAsia="zh-CN"/>
        </w:rPr>
        <w:t>Amon</w:t>
      </w:r>
      <w:r w:rsidRPr="007E0E79">
        <w:rPr>
          <w:rFonts w:eastAsia="Malgun Gothic"/>
          <w:lang w:val="en-US" w:eastAsia="zh-CN"/>
        </w:rPr>
        <w:t>g the lis</w:t>
      </w:r>
      <w:r w:rsidR="00B87BE9" w:rsidRPr="007E0E79">
        <w:rPr>
          <w:rFonts w:eastAsia="Malgun Gothic"/>
          <w:lang w:val="en-US" w:eastAsia="zh-CN"/>
        </w:rPr>
        <w:t>t</w:t>
      </w:r>
      <w:r w:rsidRPr="007E0E79">
        <w:rPr>
          <w:rFonts w:eastAsia="Malgun Gothic"/>
          <w:lang w:val="en-US" w:eastAsia="zh-CN"/>
        </w:rPr>
        <w:t>ed features</w:t>
      </w:r>
      <w:r w:rsidR="00B41CBF" w:rsidRPr="007E0E79">
        <w:rPr>
          <w:rFonts w:eastAsia="Malgun Gothic"/>
          <w:lang w:val="en-US" w:eastAsia="zh-CN"/>
        </w:rPr>
        <w:t xml:space="preserve">, </w:t>
      </w:r>
      <w:r w:rsidR="007E0E79">
        <w:rPr>
          <w:rFonts w:eastAsia="Malgun Gothic"/>
          <w:lang w:val="en-US" w:eastAsia="zh-CN"/>
        </w:rPr>
        <w:t xml:space="preserve">most of them </w:t>
      </w:r>
      <w:r w:rsidR="007E0E79" w:rsidRPr="008208CA">
        <w:rPr>
          <w:rFonts w:eastAsia="Malgun Gothic"/>
          <w:lang w:val="en-US" w:eastAsia="zh-CN"/>
        </w:rPr>
        <w:t xml:space="preserve">remain critical for 6G NTN, to </w:t>
      </w:r>
      <w:r w:rsidR="007E0E79" w:rsidRPr="007E0E79">
        <w:rPr>
          <w:rFonts w:eastAsia="Malgun Gothic"/>
          <w:lang w:val="en-US" w:eastAsia="zh-CN"/>
        </w:rPr>
        <w:t xml:space="preserve">address inherent </w:t>
      </w:r>
      <w:r w:rsidR="00AA2054">
        <w:rPr>
          <w:rFonts w:eastAsia="Malgun Gothic"/>
          <w:lang w:val="en-US" w:eastAsia="zh-CN"/>
        </w:rPr>
        <w:t xml:space="preserve">core </w:t>
      </w:r>
      <w:r w:rsidR="00650156">
        <w:rPr>
          <w:rFonts w:eastAsia="Malgun Gothic"/>
          <w:lang w:val="en-US" w:eastAsia="zh-CN"/>
        </w:rPr>
        <w:t xml:space="preserve">NTN </w:t>
      </w:r>
      <w:r w:rsidR="007E0E79" w:rsidRPr="007E0E79">
        <w:rPr>
          <w:rFonts w:eastAsia="Malgun Gothic"/>
          <w:lang w:val="en-US" w:eastAsia="zh-CN"/>
        </w:rPr>
        <w:t>communication challenges that persist in 6G</w:t>
      </w:r>
      <w:r w:rsidR="008208CA" w:rsidRPr="008208CA">
        <w:rPr>
          <w:rFonts w:eastAsia="Malgun Gothic" w:hint="eastAsia"/>
          <w:lang w:val="en-US" w:eastAsia="zh-CN"/>
        </w:rPr>
        <w:t>.</w:t>
      </w:r>
      <w:r w:rsidR="008208CA" w:rsidRPr="008208CA">
        <w:rPr>
          <w:rFonts w:eastAsia="Malgun Gothic"/>
          <w:lang w:val="en-US" w:eastAsia="zh-CN"/>
        </w:rPr>
        <w:t xml:space="preserve"> </w:t>
      </w:r>
      <w:r w:rsidR="00CF54DE" w:rsidRPr="00CF54DE">
        <w:rPr>
          <w:rFonts w:eastAsia="Malgun Gothic"/>
          <w:lang w:val="en-US" w:eastAsia="zh-CN"/>
        </w:rPr>
        <w:t xml:space="preserve">However, there are still some features </w:t>
      </w:r>
      <w:r w:rsidR="000F460E">
        <w:rPr>
          <w:rFonts w:eastAsia="Malgun Gothic"/>
          <w:lang w:val="en-US" w:eastAsia="zh-CN"/>
        </w:rPr>
        <w:t>(i.e., s</w:t>
      </w:r>
      <w:r w:rsidR="000F460E" w:rsidRPr="00CF54DE">
        <w:rPr>
          <w:rFonts w:eastAsia="Malgun Gothic"/>
          <w:lang w:val="en-US" w:eastAsia="zh-CN"/>
        </w:rPr>
        <w:t xml:space="preserve">atellite </w:t>
      </w:r>
      <w:r w:rsidR="000F460E">
        <w:rPr>
          <w:rFonts w:eastAsia="Malgun Gothic"/>
          <w:lang w:val="en-US" w:eastAsia="zh-CN"/>
        </w:rPr>
        <w:t>s</w:t>
      </w:r>
      <w:r w:rsidR="000F460E" w:rsidRPr="00CF54DE">
        <w:rPr>
          <w:rFonts w:eastAsia="Malgun Gothic"/>
          <w:lang w:val="en-US" w:eastAsia="zh-CN"/>
        </w:rPr>
        <w:t xml:space="preserve">witch with </w:t>
      </w:r>
      <w:r w:rsidR="00CA0C57">
        <w:rPr>
          <w:rFonts w:eastAsia="Malgun Gothic"/>
          <w:lang w:val="en-US" w:eastAsia="zh-CN"/>
        </w:rPr>
        <w:t>r</w:t>
      </w:r>
      <w:r w:rsidR="000F460E" w:rsidRPr="00CF54DE">
        <w:rPr>
          <w:rFonts w:eastAsia="Malgun Gothic"/>
          <w:lang w:val="en-US" w:eastAsia="zh-CN"/>
        </w:rPr>
        <w:t>esync</w:t>
      </w:r>
      <w:r w:rsidR="00183310">
        <w:rPr>
          <w:rFonts w:eastAsia="Malgun Gothic"/>
          <w:lang w:val="en-US" w:eastAsia="zh-CN"/>
        </w:rPr>
        <w:t xml:space="preserve"> and</w:t>
      </w:r>
      <w:r w:rsidR="000F460E">
        <w:rPr>
          <w:rFonts w:eastAsia="Malgun Gothic"/>
          <w:lang w:val="en-US" w:eastAsia="zh-CN"/>
        </w:rPr>
        <w:t xml:space="preserve"> </w:t>
      </w:r>
      <w:r w:rsidR="00017D19" w:rsidRPr="004E4005">
        <w:rPr>
          <w:rFonts w:eastAsia="宋体"/>
          <w:lang w:eastAsia="zh-CN"/>
        </w:rPr>
        <w:t xml:space="preserve">MBS </w:t>
      </w:r>
      <w:r w:rsidR="00017D19">
        <w:rPr>
          <w:rFonts w:eastAsia="宋体"/>
          <w:lang w:eastAsia="zh-CN"/>
        </w:rPr>
        <w:t xml:space="preserve">broadcast </w:t>
      </w:r>
      <w:r w:rsidR="00017D19" w:rsidRPr="004E4005">
        <w:rPr>
          <w:rFonts w:eastAsia="宋体"/>
          <w:lang w:eastAsia="zh-CN"/>
        </w:rPr>
        <w:t xml:space="preserve">via </w:t>
      </w:r>
      <w:r w:rsidR="00017D19">
        <w:rPr>
          <w:rFonts w:eastAsia="宋体"/>
          <w:lang w:eastAsia="zh-CN"/>
        </w:rPr>
        <w:t>i</w:t>
      </w:r>
      <w:r w:rsidR="00017D19" w:rsidRPr="004E4005">
        <w:rPr>
          <w:rFonts w:eastAsia="宋体"/>
          <w:lang w:eastAsia="zh-CN"/>
        </w:rPr>
        <w:t xml:space="preserve">ntended </w:t>
      </w:r>
      <w:r w:rsidR="00017D19">
        <w:rPr>
          <w:rFonts w:eastAsia="宋体"/>
          <w:lang w:eastAsia="zh-CN"/>
        </w:rPr>
        <w:t>service area</w:t>
      </w:r>
      <w:r w:rsidR="000F460E">
        <w:rPr>
          <w:rFonts w:eastAsia="Malgun Gothic"/>
          <w:lang w:val="en-US" w:eastAsia="zh-CN"/>
        </w:rPr>
        <w:t>)</w:t>
      </w:r>
      <w:r w:rsidR="00834FC8">
        <w:rPr>
          <w:rFonts w:eastAsia="Malgun Gothic"/>
          <w:lang w:val="en-US" w:eastAsia="zh-CN"/>
        </w:rPr>
        <w:t xml:space="preserve"> </w:t>
      </w:r>
      <w:r w:rsidR="00CF54DE" w:rsidRPr="00CF54DE">
        <w:rPr>
          <w:rFonts w:eastAsia="Malgun Gothic"/>
          <w:lang w:val="en-US" w:eastAsia="zh-CN"/>
        </w:rPr>
        <w:t>that can be excluded, with justifications detailed below.</w:t>
      </w:r>
    </w:p>
    <w:p w14:paraId="2DDDA377" w14:textId="709BE238" w:rsidR="00C90F3C" w:rsidRPr="00A44EC7" w:rsidRDefault="004E4005" w:rsidP="005743AD">
      <w:pPr>
        <w:spacing w:before="120" w:after="120" w:line="240" w:lineRule="auto"/>
        <w:jc w:val="both"/>
        <w:rPr>
          <w:rFonts w:eastAsia="宋体"/>
          <w:lang w:eastAsia="zh-CN"/>
        </w:rPr>
      </w:pPr>
      <w:r>
        <w:rPr>
          <w:shd w:val="clear" w:color="auto" w:fill="FFFFFF"/>
        </w:rPr>
        <w:t xml:space="preserve">Satellite </w:t>
      </w:r>
      <w:r w:rsidR="00F64ABC">
        <w:rPr>
          <w:shd w:val="clear" w:color="auto" w:fill="FFFFFF"/>
        </w:rPr>
        <w:t>s</w:t>
      </w:r>
      <w:r>
        <w:rPr>
          <w:shd w:val="clear" w:color="auto" w:fill="FFFFFF"/>
        </w:rPr>
        <w:t xml:space="preserve">witch </w:t>
      </w:r>
      <w:r w:rsidR="00F64ABC">
        <w:rPr>
          <w:shd w:val="clear" w:color="auto" w:fill="FFFFFF"/>
        </w:rPr>
        <w:t>r</w:t>
      </w:r>
      <w:r>
        <w:rPr>
          <w:shd w:val="clear" w:color="auto" w:fill="FFFFFF"/>
        </w:rPr>
        <w:t xml:space="preserve">esync for </w:t>
      </w:r>
      <w:r w:rsidR="002005F9">
        <w:rPr>
          <w:shd w:val="clear" w:color="auto" w:fill="FFFFFF"/>
        </w:rPr>
        <w:t>5G</w:t>
      </w:r>
      <w:r>
        <w:rPr>
          <w:shd w:val="clear" w:color="auto" w:fill="FFFFFF"/>
        </w:rPr>
        <w:t xml:space="preserve"> NTN </w:t>
      </w:r>
      <w:r w:rsidR="002005F9">
        <w:rPr>
          <w:shd w:val="clear" w:color="auto" w:fill="FFFFFF"/>
        </w:rPr>
        <w:t xml:space="preserve">is limited to transparent payload mode and </w:t>
      </w:r>
      <w:r w:rsidR="00847B8F">
        <w:rPr>
          <w:shd w:val="clear" w:color="auto" w:fill="FFFFFF"/>
        </w:rPr>
        <w:t>quasi-</w:t>
      </w:r>
      <w:r w:rsidR="00B25E36">
        <w:rPr>
          <w:shd w:val="clear" w:color="auto" w:fill="FFFFFF"/>
        </w:rPr>
        <w:t>E</w:t>
      </w:r>
      <w:r w:rsidR="002005F9">
        <w:rPr>
          <w:shd w:val="clear" w:color="auto" w:fill="FFFFFF"/>
        </w:rPr>
        <w:t>arth fixed cell case</w:t>
      </w:r>
      <w:r w:rsidR="00733259">
        <w:rPr>
          <w:shd w:val="clear" w:color="auto" w:fill="FFFFFF"/>
        </w:rPr>
        <w:t>.</w:t>
      </w:r>
      <w:r w:rsidR="00D97E15">
        <w:rPr>
          <w:rFonts w:eastAsia="宋体"/>
          <w:lang w:eastAsia="zh-CN"/>
        </w:rPr>
        <w:t xml:space="preserve"> Since it is not a general feature for all NTN scenarios, we think it is not essential to </w:t>
      </w:r>
      <w:r w:rsidR="0031443A">
        <w:rPr>
          <w:rFonts w:eastAsia="宋体"/>
          <w:lang w:eastAsia="zh-CN"/>
        </w:rPr>
        <w:t>consider it</w:t>
      </w:r>
      <w:r w:rsidR="00D97E15">
        <w:rPr>
          <w:rFonts w:eastAsia="宋体"/>
          <w:lang w:eastAsia="zh-CN"/>
        </w:rPr>
        <w:t xml:space="preserve"> in 6G Day-1. </w:t>
      </w:r>
      <w:r w:rsidR="00D97E15" w:rsidRPr="00A44EC7">
        <w:rPr>
          <w:rFonts w:eastAsia="宋体"/>
          <w:lang w:eastAsia="zh-CN"/>
        </w:rPr>
        <w:t xml:space="preserve">Further, </w:t>
      </w:r>
      <w:r w:rsidR="00E97780" w:rsidRPr="00A44EC7">
        <w:rPr>
          <w:rFonts w:eastAsia="宋体"/>
          <w:shd w:val="clear" w:color="auto" w:fill="FFFFFF"/>
          <w:lang w:eastAsia="zh-CN"/>
        </w:rPr>
        <w:t>s</w:t>
      </w:r>
      <w:r w:rsidR="00C90F3C" w:rsidRPr="00A44EC7">
        <w:rPr>
          <w:shd w:val="clear" w:color="auto" w:fill="FFFFFF"/>
        </w:rPr>
        <w:t>atellite switch with resy</w:t>
      </w:r>
      <w:r w:rsidR="00527899" w:rsidRPr="00A44EC7">
        <w:rPr>
          <w:shd w:val="clear" w:color="auto" w:fill="FFFFFF"/>
        </w:rPr>
        <w:t>nc</w:t>
      </w:r>
      <w:r w:rsidR="00C90F3C" w:rsidRPr="00A44EC7">
        <w:rPr>
          <w:shd w:val="clear" w:color="auto" w:fill="FFFFFF"/>
        </w:rPr>
        <w:t xml:space="preserve"> mechanism is designed to realize satellite switching without triggering the L3 HO</w:t>
      </w:r>
      <w:r w:rsidR="00540531" w:rsidRPr="00A44EC7">
        <w:rPr>
          <w:shd w:val="clear" w:color="auto" w:fill="FFFFFF"/>
        </w:rPr>
        <w:t xml:space="preserve"> procedure</w:t>
      </w:r>
      <w:r w:rsidR="00C90F3C" w:rsidRPr="00A44EC7">
        <w:rPr>
          <w:shd w:val="clear" w:color="auto" w:fill="FFFFFF"/>
        </w:rPr>
        <w:t xml:space="preserve">. Nevertheless, </w:t>
      </w:r>
      <w:r w:rsidR="00540531" w:rsidRPr="00A44EC7">
        <w:rPr>
          <w:shd w:val="clear" w:color="auto" w:fill="FFFFFF"/>
        </w:rPr>
        <w:t>RRC</w:t>
      </w:r>
      <w:r w:rsidR="00C90F3C" w:rsidRPr="00A44EC7">
        <w:rPr>
          <w:shd w:val="clear" w:color="auto" w:fill="FFFFFF"/>
        </w:rPr>
        <w:t xml:space="preserve"> reconfiguration is typically unavoidable. The key reason is that</w:t>
      </w:r>
      <w:r w:rsidR="0015612C">
        <w:rPr>
          <w:shd w:val="clear" w:color="auto" w:fill="FFFFFF"/>
        </w:rPr>
        <w:t xml:space="preserve"> RRC Reconfiguration</w:t>
      </w:r>
      <w:r w:rsidR="001A3F13">
        <w:rPr>
          <w:shd w:val="clear" w:color="auto" w:fill="FFFFFF"/>
        </w:rPr>
        <w:t xml:space="preserve"> procedure</w:t>
      </w:r>
      <w:r w:rsidR="0015612C">
        <w:rPr>
          <w:shd w:val="clear" w:color="auto" w:fill="FFFFFF"/>
        </w:rPr>
        <w:t xml:space="preserve"> is need</w:t>
      </w:r>
      <w:r w:rsidR="00EA06FE">
        <w:rPr>
          <w:shd w:val="clear" w:color="auto" w:fill="FFFFFF"/>
        </w:rPr>
        <w:t>ed</w:t>
      </w:r>
      <w:r w:rsidR="0015612C">
        <w:rPr>
          <w:shd w:val="clear" w:color="auto" w:fill="FFFFFF"/>
        </w:rPr>
        <w:t xml:space="preserve"> to</w:t>
      </w:r>
      <w:r w:rsidR="00C90F3C" w:rsidRPr="00A44EC7">
        <w:rPr>
          <w:shd w:val="clear" w:color="auto" w:fill="FFFFFF"/>
        </w:rPr>
        <w:t xml:space="preserve"> update the SMTC and measurement gap </w:t>
      </w:r>
      <w:r w:rsidR="00540531" w:rsidRPr="00A44EC7">
        <w:rPr>
          <w:shd w:val="clear" w:color="auto" w:fill="FFFFFF"/>
        </w:rPr>
        <w:t>configuration</w:t>
      </w:r>
      <w:r w:rsidR="00E22B91">
        <w:rPr>
          <w:shd w:val="clear" w:color="auto" w:fill="FFFFFF"/>
        </w:rPr>
        <w:t>, in order</w:t>
      </w:r>
      <w:r w:rsidR="00C90F3C" w:rsidRPr="00A44EC7">
        <w:rPr>
          <w:shd w:val="clear" w:color="auto" w:fill="FFFFFF"/>
        </w:rPr>
        <w:t xml:space="preserve"> to </w:t>
      </w:r>
      <w:r w:rsidR="00540531" w:rsidRPr="00A44EC7">
        <w:rPr>
          <w:shd w:val="clear" w:color="auto" w:fill="FFFFFF"/>
        </w:rPr>
        <w:t>re</w:t>
      </w:r>
      <w:r w:rsidR="00C90F3C" w:rsidRPr="00A44EC7">
        <w:rPr>
          <w:shd w:val="clear" w:color="auto" w:fill="FFFFFF"/>
        </w:rPr>
        <w:t xml:space="preserve">match the PDD between the target satellite and </w:t>
      </w:r>
      <w:r w:rsidR="00A44EC7" w:rsidRPr="00A44EC7">
        <w:rPr>
          <w:shd w:val="clear" w:color="auto" w:fill="FFFFFF"/>
        </w:rPr>
        <w:t xml:space="preserve">satellite </w:t>
      </w:r>
      <w:r w:rsidR="00A44EC7">
        <w:rPr>
          <w:shd w:val="clear" w:color="auto" w:fill="FFFFFF"/>
        </w:rPr>
        <w:t xml:space="preserve">of the </w:t>
      </w:r>
      <w:r w:rsidR="00C90F3C" w:rsidRPr="00A44EC7">
        <w:rPr>
          <w:shd w:val="clear" w:color="auto" w:fill="FFFFFF"/>
        </w:rPr>
        <w:t xml:space="preserve">adjacent cells. As such, the </w:t>
      </w:r>
      <w:r w:rsidR="00B94F69">
        <w:rPr>
          <w:shd w:val="clear" w:color="auto" w:fill="FFFFFF"/>
        </w:rPr>
        <w:t>benefit</w:t>
      </w:r>
      <w:r w:rsidR="00C90F3C" w:rsidRPr="00A44EC7">
        <w:rPr>
          <w:shd w:val="clear" w:color="auto" w:fill="FFFFFF"/>
        </w:rPr>
        <w:t xml:space="preserve"> of satellite switch with resync relative to </w:t>
      </w:r>
      <w:r w:rsidR="00A54D0A" w:rsidRPr="00A44EC7">
        <w:rPr>
          <w:shd w:val="clear" w:color="auto" w:fill="FFFFFF"/>
        </w:rPr>
        <w:t>L3</w:t>
      </w:r>
      <w:r w:rsidR="00C90F3C" w:rsidRPr="00A44EC7">
        <w:rPr>
          <w:shd w:val="clear" w:color="auto" w:fill="FFFFFF"/>
        </w:rPr>
        <w:t xml:space="preserve"> HO is still under doubt.</w:t>
      </w:r>
    </w:p>
    <w:p w14:paraId="16E52AAA" w14:textId="2E99DBE6" w:rsidR="004E4005" w:rsidRDefault="004E4005" w:rsidP="005743AD">
      <w:pPr>
        <w:spacing w:before="120" w:after="120" w:line="240" w:lineRule="auto"/>
        <w:jc w:val="both"/>
        <w:rPr>
          <w:rFonts w:eastAsia="宋体"/>
          <w:lang w:eastAsia="zh-CN"/>
        </w:rPr>
      </w:pPr>
      <w:r w:rsidRPr="004E4005">
        <w:rPr>
          <w:rFonts w:eastAsia="宋体"/>
          <w:lang w:eastAsia="zh-CN"/>
        </w:rPr>
        <w:t xml:space="preserve">MBS </w:t>
      </w:r>
      <w:r w:rsidR="009D6C0D">
        <w:rPr>
          <w:rFonts w:eastAsia="宋体"/>
          <w:lang w:eastAsia="zh-CN"/>
        </w:rPr>
        <w:t xml:space="preserve">broadcast </w:t>
      </w:r>
      <w:r w:rsidR="00FA7630">
        <w:rPr>
          <w:rFonts w:eastAsia="宋体"/>
          <w:lang w:eastAsia="zh-CN"/>
        </w:rPr>
        <w:t xml:space="preserve">within </w:t>
      </w:r>
      <w:r w:rsidR="00174A1C">
        <w:rPr>
          <w:rFonts w:eastAsia="宋体"/>
          <w:lang w:eastAsia="zh-CN"/>
        </w:rPr>
        <w:t xml:space="preserve">the </w:t>
      </w:r>
      <w:r w:rsidR="006967F4">
        <w:rPr>
          <w:rFonts w:eastAsia="宋体"/>
          <w:lang w:eastAsia="zh-CN"/>
        </w:rPr>
        <w:t>i</w:t>
      </w:r>
      <w:r w:rsidRPr="004E4005">
        <w:rPr>
          <w:rFonts w:eastAsia="宋体"/>
          <w:lang w:eastAsia="zh-CN"/>
        </w:rPr>
        <w:t xml:space="preserve">ntended </w:t>
      </w:r>
      <w:r w:rsidR="006967F4">
        <w:rPr>
          <w:rFonts w:eastAsia="宋体"/>
          <w:lang w:eastAsia="zh-CN"/>
        </w:rPr>
        <w:t>s</w:t>
      </w:r>
      <w:r w:rsidR="00CC2081">
        <w:rPr>
          <w:rFonts w:eastAsia="宋体"/>
          <w:lang w:eastAsia="zh-CN"/>
        </w:rPr>
        <w:t xml:space="preserve">ervice area </w:t>
      </w:r>
      <w:r w:rsidRPr="004E4005">
        <w:rPr>
          <w:rFonts w:eastAsia="宋体"/>
          <w:lang w:eastAsia="zh-CN"/>
        </w:rPr>
        <w:t>is not a priority for 6G NTN. 6G</w:t>
      </w:r>
      <w:r w:rsidR="0066103C">
        <w:rPr>
          <w:rFonts w:eastAsia="宋体"/>
          <w:lang w:eastAsia="zh-CN"/>
        </w:rPr>
        <w:t xml:space="preserve"> NTN generally </w:t>
      </w:r>
      <w:r w:rsidR="00174A1C">
        <w:rPr>
          <w:rFonts w:eastAsia="宋体"/>
          <w:lang w:eastAsia="zh-CN"/>
        </w:rPr>
        <w:t>emphasises personalised</w:t>
      </w:r>
      <w:r w:rsidR="006F55B6">
        <w:rPr>
          <w:rFonts w:eastAsia="宋体"/>
          <w:lang w:eastAsia="zh-CN"/>
        </w:rPr>
        <w:t xml:space="preserve"> and emergent </w:t>
      </w:r>
      <w:r w:rsidRPr="004E4005">
        <w:rPr>
          <w:rFonts w:eastAsia="宋体"/>
          <w:lang w:eastAsia="zh-CN"/>
        </w:rPr>
        <w:t>communications, and MBS</w:t>
      </w:r>
      <w:r w:rsidR="00A13F19">
        <w:rPr>
          <w:rFonts w:eastAsia="宋体"/>
          <w:lang w:eastAsia="zh-CN"/>
        </w:rPr>
        <w:t xml:space="preserve"> broadcast</w:t>
      </w:r>
      <w:r w:rsidRPr="004E4005">
        <w:rPr>
          <w:rFonts w:eastAsia="宋体"/>
          <w:lang w:eastAsia="zh-CN"/>
        </w:rPr>
        <w:t xml:space="preserve">’s one-to-many </w:t>
      </w:r>
      <w:r w:rsidR="008D55A0">
        <w:rPr>
          <w:rFonts w:eastAsia="宋体"/>
          <w:lang w:eastAsia="zh-CN"/>
        </w:rPr>
        <w:t xml:space="preserve">media </w:t>
      </w:r>
      <w:r w:rsidRPr="004E4005">
        <w:rPr>
          <w:rFonts w:eastAsia="宋体"/>
          <w:lang w:eastAsia="zh-CN"/>
        </w:rPr>
        <w:t xml:space="preserve">transmission model has limited </w:t>
      </w:r>
      <w:r w:rsidR="00CB3F77">
        <w:rPr>
          <w:rFonts w:eastAsia="宋体"/>
          <w:lang w:eastAsia="zh-CN"/>
        </w:rPr>
        <w:t>use case</w:t>
      </w:r>
      <w:r w:rsidR="000F22CB">
        <w:rPr>
          <w:rFonts w:eastAsia="宋体"/>
          <w:lang w:eastAsia="zh-CN"/>
        </w:rPr>
        <w:t>s</w:t>
      </w:r>
      <w:r w:rsidRPr="004E4005">
        <w:rPr>
          <w:rFonts w:eastAsia="宋体"/>
          <w:lang w:eastAsia="zh-CN"/>
        </w:rPr>
        <w:t xml:space="preserve">. </w:t>
      </w:r>
    </w:p>
    <w:p w14:paraId="4CAB5143" w14:textId="428AE151" w:rsidR="00034062" w:rsidRDefault="000C1D6F" w:rsidP="005743AD">
      <w:pPr>
        <w:spacing w:before="120" w:after="120" w:line="240" w:lineRule="auto"/>
        <w:jc w:val="both"/>
        <w:rPr>
          <w:lang w:eastAsia="zh-CN"/>
        </w:rPr>
      </w:pPr>
      <w:r>
        <w:rPr>
          <w:lang w:eastAsia="zh-CN"/>
        </w:rPr>
        <w:t>Based on the analysis above, it is proposed that,</w:t>
      </w:r>
    </w:p>
    <w:p w14:paraId="0DF68260" w14:textId="5B150F85" w:rsidR="006A376D" w:rsidRPr="002757A4" w:rsidRDefault="00525322" w:rsidP="006A376D">
      <w:pPr>
        <w:spacing w:after="0" w:line="240" w:lineRule="auto"/>
        <w:jc w:val="both"/>
        <w:rPr>
          <w:rFonts w:eastAsia="Malgun Gothic"/>
          <w:b/>
          <w:lang w:val="en-US" w:eastAsia="zh-CN"/>
        </w:rPr>
      </w:pPr>
      <w:r w:rsidRPr="002757A4">
        <w:rPr>
          <w:rFonts w:eastAsia="Malgun Gothic"/>
          <w:b/>
          <w:lang w:val="en-US" w:eastAsia="zh-CN"/>
        </w:rPr>
        <w:t xml:space="preserve">Proposal </w:t>
      </w:r>
      <w:r w:rsidR="006A376D" w:rsidRPr="002757A4">
        <w:rPr>
          <w:rFonts w:eastAsia="Malgun Gothic"/>
          <w:b/>
          <w:lang w:val="en-US" w:eastAsia="zh-CN"/>
        </w:rPr>
        <w:t>2</w:t>
      </w:r>
      <w:r w:rsidRPr="002757A4">
        <w:rPr>
          <w:rFonts w:eastAsia="Malgun Gothic"/>
          <w:b/>
          <w:lang w:val="en-US" w:eastAsia="zh-CN"/>
        </w:rPr>
        <w:t>:</w:t>
      </w:r>
      <w:r w:rsidR="006A376D" w:rsidRPr="002757A4">
        <w:rPr>
          <w:rFonts w:eastAsia="Malgun Gothic"/>
          <w:b/>
          <w:lang w:val="en-US" w:eastAsia="zh-CN"/>
        </w:rPr>
        <w:t xml:space="preserve"> </w:t>
      </w:r>
      <w:r w:rsidR="0092774E" w:rsidRPr="002757A4">
        <w:rPr>
          <w:rFonts w:eastAsia="Malgun Gothic" w:hint="eastAsia"/>
          <w:b/>
          <w:lang w:val="en-US" w:eastAsia="zh-CN"/>
        </w:rPr>
        <w:t>For</w:t>
      </w:r>
      <w:r w:rsidR="0092774E" w:rsidRPr="002757A4">
        <w:rPr>
          <w:rFonts w:eastAsia="Malgun Gothic"/>
          <w:b/>
          <w:lang w:val="en-US" w:eastAsia="zh-CN"/>
        </w:rPr>
        <w:t xml:space="preserve"> </w:t>
      </w:r>
      <w:r w:rsidR="006A376D" w:rsidRPr="002757A4">
        <w:rPr>
          <w:rFonts w:eastAsia="Malgun Gothic"/>
          <w:b/>
          <w:lang w:val="en-US" w:eastAsia="zh-CN"/>
        </w:rPr>
        <w:t>6G NTN study</w:t>
      </w:r>
      <w:r w:rsidR="0092774E" w:rsidRPr="002757A4">
        <w:rPr>
          <w:rFonts w:eastAsia="Malgun Gothic" w:hint="eastAsia"/>
          <w:b/>
          <w:lang w:val="en-US" w:eastAsia="zh-CN"/>
        </w:rPr>
        <w:t>,</w:t>
      </w:r>
      <w:r w:rsidR="0092774E" w:rsidRPr="002757A4">
        <w:rPr>
          <w:rFonts w:eastAsia="Malgun Gothic"/>
          <w:b/>
          <w:lang w:val="en-US" w:eastAsia="zh-CN"/>
        </w:rPr>
        <w:t xml:space="preserve"> at least the following </w:t>
      </w:r>
      <w:r w:rsidR="009A76F0">
        <w:rPr>
          <w:rFonts w:eastAsia="Malgun Gothic"/>
          <w:b/>
          <w:lang w:val="en-US" w:eastAsia="zh-CN"/>
        </w:rPr>
        <w:t>are</w:t>
      </w:r>
      <w:r w:rsidR="0092774E" w:rsidRPr="002757A4">
        <w:rPr>
          <w:rFonts w:eastAsia="Malgun Gothic"/>
          <w:b/>
          <w:lang w:val="en-US" w:eastAsia="zh-CN"/>
        </w:rPr>
        <w:t xml:space="preserve"> </w:t>
      </w:r>
      <w:r w:rsidR="00810A30">
        <w:rPr>
          <w:rFonts w:eastAsia="Malgun Gothic"/>
          <w:b/>
          <w:lang w:val="en-US" w:eastAsia="zh-CN"/>
        </w:rPr>
        <w:t>considered</w:t>
      </w:r>
      <w:r w:rsidR="007855A9">
        <w:rPr>
          <w:rFonts w:eastAsia="Malgun Gothic"/>
          <w:b/>
          <w:lang w:val="en-US" w:eastAsia="zh-CN"/>
        </w:rPr>
        <w:t>:</w:t>
      </w:r>
    </w:p>
    <w:p w14:paraId="41B85C5D" w14:textId="05EA4DFF" w:rsidR="006B4F9C" w:rsidRPr="003B099C" w:rsidRDefault="000F3F22" w:rsidP="00016E9A">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TA report</w:t>
      </w:r>
      <w:r w:rsidR="00B37127">
        <w:rPr>
          <w:rFonts w:ascii="Times New Roman" w:hAnsi="Times New Roman" w:cs="Times New Roman"/>
          <w:b/>
          <w:bCs/>
        </w:rPr>
        <w:t xml:space="preserve"> due to UE </w:t>
      </w:r>
      <w:r w:rsidR="00B12CE4">
        <w:rPr>
          <w:rFonts w:ascii="Times New Roman" w:hAnsi="Times New Roman" w:cs="Times New Roman"/>
          <w:b/>
          <w:bCs/>
        </w:rPr>
        <w:t>p</w:t>
      </w:r>
      <w:r w:rsidR="00B37127" w:rsidRPr="003B099C">
        <w:rPr>
          <w:rFonts w:ascii="Times New Roman" w:hAnsi="Times New Roman" w:cs="Times New Roman"/>
          <w:b/>
          <w:bCs/>
        </w:rPr>
        <w:t>re-compensation</w:t>
      </w:r>
      <w:r w:rsidR="00E3409E" w:rsidRPr="003B099C">
        <w:rPr>
          <w:rFonts w:ascii="Times New Roman" w:hAnsi="Times New Roman" w:cs="Times New Roman"/>
          <w:b/>
          <w:bCs/>
        </w:rPr>
        <w:t>;</w:t>
      </w:r>
    </w:p>
    <w:p w14:paraId="4B53E122" w14:textId="0A3C2DDE" w:rsidR="00525322" w:rsidRPr="003B099C" w:rsidRDefault="00525322" w:rsidP="00016E9A">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HARQ disable/enable and HARQ mode A/B;</w:t>
      </w:r>
    </w:p>
    <w:p w14:paraId="1505FB86" w14:textId="5C4C23A1" w:rsidR="00BC0E59" w:rsidRPr="003B099C" w:rsidRDefault="00525322" w:rsidP="00016E9A">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UP timer value</w:t>
      </w:r>
      <w:r w:rsidR="00B84465">
        <w:rPr>
          <w:rFonts w:ascii="Times New Roman" w:hAnsi="Times New Roman" w:cs="Times New Roman"/>
          <w:b/>
          <w:bCs/>
        </w:rPr>
        <w:t xml:space="preserve"> covering TN and NTN</w:t>
      </w:r>
      <w:r w:rsidR="00BC0E59" w:rsidRPr="003B099C">
        <w:rPr>
          <w:rFonts w:ascii="Times New Roman" w:hAnsi="Times New Roman" w:cs="Times New Roman"/>
          <w:b/>
          <w:bCs/>
        </w:rPr>
        <w:t>;</w:t>
      </w:r>
    </w:p>
    <w:p w14:paraId="6BF0C358" w14:textId="4CDFFF14" w:rsidR="00525322" w:rsidRPr="003B099C" w:rsidRDefault="00525322" w:rsidP="00016E9A">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HARQ process number;</w:t>
      </w:r>
    </w:p>
    <w:p w14:paraId="0E82F9B0" w14:textId="7D233650" w:rsidR="00525322" w:rsidRPr="003B099C" w:rsidRDefault="0035590C" w:rsidP="00016E9A">
      <w:pPr>
        <w:pStyle w:val="afb"/>
        <w:numPr>
          <w:ilvl w:val="0"/>
          <w:numId w:val="6"/>
        </w:numPr>
        <w:spacing w:line="240" w:lineRule="auto"/>
        <w:jc w:val="both"/>
        <w:rPr>
          <w:rFonts w:ascii="Times New Roman" w:hAnsi="Times New Roman" w:cs="Times New Roman"/>
          <w:b/>
          <w:bCs/>
        </w:rPr>
      </w:pPr>
      <w:r w:rsidRPr="003B099C">
        <w:rPr>
          <w:rFonts w:ascii="Times New Roman" w:eastAsia="宋体" w:hAnsi="Times New Roman" w:cs="Times New Roman"/>
          <w:b/>
        </w:rPr>
        <w:t>M</w:t>
      </w:r>
      <w:r w:rsidR="00525322" w:rsidRPr="003B099C">
        <w:rPr>
          <w:rFonts w:ascii="Times New Roman" w:hAnsi="Times New Roman" w:cs="Times New Roman"/>
          <w:b/>
        </w:rPr>
        <w:t>ultiple</w:t>
      </w:r>
      <w:r w:rsidR="00525322" w:rsidRPr="003B099C">
        <w:rPr>
          <w:rFonts w:ascii="Times New Roman" w:hAnsi="Times New Roman" w:cs="Times New Roman"/>
          <w:b/>
          <w:bCs/>
        </w:rPr>
        <w:t xml:space="preserve"> SMTC configurations;</w:t>
      </w:r>
    </w:p>
    <w:p w14:paraId="0CEEAFE6" w14:textId="46B7C808" w:rsidR="008012EE" w:rsidRPr="00EF2960" w:rsidRDefault="008012EE" w:rsidP="008012EE">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lastRenderedPageBreak/>
        <w:t>Multiple TAC management</w:t>
      </w:r>
      <w:r w:rsidRPr="003B099C">
        <w:rPr>
          <w:rFonts w:ascii="Times New Roman" w:hAnsi="Times New Roman" w:cs="Times New Roman"/>
          <w:b/>
        </w:rPr>
        <w:t>;</w:t>
      </w:r>
    </w:p>
    <w:p w14:paraId="1381AC22" w14:textId="0B13274A" w:rsidR="00EF2960" w:rsidRPr="003B099C" w:rsidRDefault="00EF2960" w:rsidP="008012EE">
      <w:pPr>
        <w:pStyle w:val="afb"/>
        <w:numPr>
          <w:ilvl w:val="0"/>
          <w:numId w:val="6"/>
        </w:numPr>
        <w:spacing w:line="240" w:lineRule="auto"/>
        <w:jc w:val="both"/>
        <w:rPr>
          <w:rFonts w:ascii="Times New Roman" w:hAnsi="Times New Roman" w:cs="Times New Roman"/>
          <w:b/>
          <w:bCs/>
        </w:rPr>
      </w:pPr>
      <w:r>
        <w:rPr>
          <w:rFonts w:ascii="Times New Roman" w:eastAsia="宋体" w:hAnsi="Times New Roman" w:cs="Times New Roman" w:hint="eastAsia"/>
          <w:b/>
          <w:bCs/>
        </w:rPr>
        <w:t>R</w:t>
      </w:r>
      <w:r>
        <w:rPr>
          <w:rFonts w:ascii="Times New Roman" w:eastAsia="宋体" w:hAnsi="Times New Roman" w:cs="Times New Roman"/>
          <w:b/>
          <w:bCs/>
        </w:rPr>
        <w:t>ACH-less HO;</w:t>
      </w:r>
    </w:p>
    <w:p w14:paraId="51B18C02" w14:textId="24A0AA43" w:rsidR="00525322" w:rsidRPr="003B099C" w:rsidRDefault="00525322" w:rsidP="00016E9A">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Time-based mobility</w:t>
      </w:r>
      <w:r w:rsidR="005D67D8" w:rsidRPr="003B099C">
        <w:rPr>
          <w:rFonts w:ascii="Times New Roman" w:hAnsi="Times New Roman" w:cs="Times New Roman"/>
          <w:b/>
          <w:bCs/>
        </w:rPr>
        <w:t xml:space="preserve"> </w:t>
      </w:r>
      <w:r w:rsidR="005D67D8" w:rsidRPr="003B099C">
        <w:rPr>
          <w:rFonts w:ascii="Times New Roman" w:eastAsia="宋体" w:hAnsi="Times New Roman" w:cs="Times New Roman"/>
          <w:b/>
        </w:rPr>
        <w:t>enhancement</w:t>
      </w:r>
      <w:r w:rsidRPr="003B099C">
        <w:rPr>
          <w:rFonts w:ascii="Times New Roman" w:hAnsi="Times New Roman" w:cs="Times New Roman"/>
          <w:b/>
          <w:bCs/>
        </w:rPr>
        <w:t>, e.g., time-based CHO;</w:t>
      </w:r>
    </w:p>
    <w:p w14:paraId="3261B873" w14:textId="4A71D777" w:rsidR="003F604F" w:rsidRPr="00E46274" w:rsidRDefault="0068165C" w:rsidP="00E46274">
      <w:pPr>
        <w:pStyle w:val="afb"/>
        <w:numPr>
          <w:ilvl w:val="0"/>
          <w:numId w:val="6"/>
        </w:numPr>
        <w:spacing w:afterLines="100" w:after="240" w:line="240" w:lineRule="auto"/>
        <w:jc w:val="both"/>
        <w:rPr>
          <w:rFonts w:ascii="Times New Roman" w:hAnsi="Times New Roman" w:cs="Times New Roman"/>
          <w:b/>
        </w:rPr>
      </w:pPr>
      <w:r>
        <w:rPr>
          <w:rFonts w:ascii="Times New Roman" w:eastAsia="宋体" w:hAnsi="Times New Roman" w:cs="Times New Roman"/>
          <w:b/>
        </w:rPr>
        <w:t xml:space="preserve">Location-based </w:t>
      </w:r>
      <w:r w:rsidR="006953ED" w:rsidRPr="005B4307">
        <w:rPr>
          <w:rFonts w:ascii="Times New Roman" w:hAnsi="Times New Roman" w:cs="Times New Roman"/>
          <w:b/>
          <w:bCs/>
        </w:rPr>
        <w:t>mobility</w:t>
      </w:r>
      <w:r w:rsidR="006953ED">
        <w:rPr>
          <w:rFonts w:ascii="Times New Roman" w:eastAsia="宋体" w:hAnsi="Times New Roman" w:cs="Times New Roman"/>
          <w:b/>
        </w:rPr>
        <w:t xml:space="preserve"> </w:t>
      </w:r>
      <w:r>
        <w:rPr>
          <w:rFonts w:ascii="Times New Roman" w:eastAsia="宋体" w:hAnsi="Times New Roman" w:cs="Times New Roman"/>
          <w:b/>
        </w:rPr>
        <w:t>enhancem</w:t>
      </w:r>
      <w:r w:rsidR="002C08FA">
        <w:rPr>
          <w:rFonts w:ascii="Times New Roman" w:eastAsia="宋体" w:hAnsi="Times New Roman" w:cs="Times New Roman"/>
          <w:b/>
        </w:rPr>
        <w:t>e</w:t>
      </w:r>
      <w:r>
        <w:rPr>
          <w:rFonts w:ascii="Times New Roman" w:eastAsia="宋体" w:hAnsi="Times New Roman" w:cs="Times New Roman"/>
          <w:b/>
        </w:rPr>
        <w:t>nt</w:t>
      </w:r>
      <w:r w:rsidR="002C08FA" w:rsidRPr="008A137C">
        <w:rPr>
          <w:rFonts w:ascii="Times New Roman" w:hAnsi="Times New Roman" w:cs="Times New Roman"/>
          <w:b/>
          <w:bCs/>
        </w:rPr>
        <w:t>.</w:t>
      </w:r>
    </w:p>
    <w:p w14:paraId="3ABBD63C" w14:textId="18435AF3" w:rsidR="003F604F" w:rsidRPr="008902F0" w:rsidRDefault="003F604F" w:rsidP="003F604F">
      <w:pPr>
        <w:pStyle w:val="2"/>
        <w:numPr>
          <w:ilvl w:val="1"/>
          <w:numId w:val="0"/>
        </w:numPr>
        <w:tabs>
          <w:tab w:val="num" w:pos="576"/>
        </w:tabs>
        <w:spacing w:before="120" w:after="120" w:line="240" w:lineRule="auto"/>
        <w:ind w:left="578" w:hanging="578"/>
        <w:rPr>
          <w:rStyle w:val="IvDbodytextChar"/>
          <w:rFonts w:cs="Times New Roman"/>
          <w:spacing w:val="0"/>
          <w:kern w:val="0"/>
          <w:sz w:val="28"/>
          <w:szCs w:val="28"/>
        </w:rPr>
      </w:pPr>
      <w:r w:rsidRPr="008902F0">
        <w:rPr>
          <w:sz w:val="28"/>
          <w:szCs w:val="28"/>
        </w:rPr>
        <w:t>2.2</w:t>
      </w:r>
      <w:r w:rsidRPr="008902F0">
        <w:rPr>
          <w:sz w:val="28"/>
          <w:szCs w:val="28"/>
        </w:rPr>
        <w:tab/>
        <w:t xml:space="preserve">New </w:t>
      </w:r>
      <w:r w:rsidR="00515509">
        <w:rPr>
          <w:sz w:val="28"/>
          <w:szCs w:val="28"/>
        </w:rPr>
        <w:t>r</w:t>
      </w:r>
      <w:r w:rsidRPr="008902F0">
        <w:rPr>
          <w:sz w:val="28"/>
          <w:szCs w:val="28"/>
        </w:rPr>
        <w:t>equirements for 6G NTN</w:t>
      </w:r>
    </w:p>
    <w:p w14:paraId="2C6E7778" w14:textId="1F54295B" w:rsidR="00CB78D1" w:rsidRPr="008D6A1A" w:rsidRDefault="00CB78D1" w:rsidP="006C0F9E">
      <w:pPr>
        <w:shd w:val="clear" w:color="auto" w:fill="FFFFFF"/>
        <w:spacing w:after="120" w:line="240" w:lineRule="auto"/>
        <w:jc w:val="both"/>
        <w:rPr>
          <w:bCs/>
        </w:rPr>
      </w:pPr>
      <w:r w:rsidRPr="008D6A1A">
        <w:rPr>
          <w:bCs/>
        </w:rPr>
        <w:t>While 5G NTN provides a solid baseline,</w:t>
      </w:r>
      <w:r w:rsidR="008D6A1A">
        <w:rPr>
          <w:bCs/>
        </w:rPr>
        <w:t xml:space="preserve"> in </w:t>
      </w:r>
      <w:r w:rsidR="00CA791B">
        <w:rPr>
          <w:bCs/>
        </w:rPr>
        <w:t xml:space="preserve">the </w:t>
      </w:r>
      <w:r w:rsidRPr="008D6A1A">
        <w:rPr>
          <w:bCs/>
        </w:rPr>
        <w:t>6G</w:t>
      </w:r>
      <w:r w:rsidR="008D6A1A">
        <w:rPr>
          <w:bCs/>
        </w:rPr>
        <w:t xml:space="preserve"> era,</w:t>
      </w:r>
      <w:r w:rsidRPr="008D6A1A">
        <w:rPr>
          <w:bCs/>
        </w:rPr>
        <w:t xml:space="preserve"> emerging use cases demand new technical requirements.</w:t>
      </w:r>
    </w:p>
    <w:p w14:paraId="36ACD517" w14:textId="7161A517" w:rsidR="00CB78D1" w:rsidRDefault="00CB78D1" w:rsidP="006C0F9E">
      <w:pPr>
        <w:spacing w:after="120" w:line="240" w:lineRule="auto"/>
        <w:jc w:val="both"/>
      </w:pPr>
      <w:r w:rsidRPr="00CA142A">
        <w:rPr>
          <w:b/>
        </w:rPr>
        <w:t>VLEO Satellite Support</w:t>
      </w:r>
      <w:r w:rsidR="003363D1">
        <w:rPr>
          <w:b/>
        </w:rPr>
        <w:t xml:space="preserve"> (~200</w:t>
      </w:r>
      <w:r w:rsidR="00B519FF">
        <w:rPr>
          <w:b/>
        </w:rPr>
        <w:t xml:space="preserve"> </w:t>
      </w:r>
      <w:r w:rsidR="003363D1">
        <w:rPr>
          <w:b/>
        </w:rPr>
        <w:t>km)</w:t>
      </w:r>
      <w:r w:rsidRPr="00CA142A">
        <w:rPr>
          <w:bCs/>
        </w:rPr>
        <w:t>:</w:t>
      </w:r>
      <w:r w:rsidR="00FB7B03">
        <w:rPr>
          <w:bCs/>
        </w:rPr>
        <w:t xml:space="preserve"> it </w:t>
      </w:r>
      <w:r w:rsidR="00FB7B03" w:rsidRPr="00153905">
        <w:rPr>
          <w:bCs/>
        </w:rPr>
        <w:t>is critical for 6G’s low-latency NTN use cases (</w:t>
      </w:r>
      <w:r w:rsidR="00F15490">
        <w:rPr>
          <w:bCs/>
        </w:rPr>
        <w:t xml:space="preserve">e.g., </w:t>
      </w:r>
      <w:r w:rsidR="00FB7B03" w:rsidRPr="00153905">
        <w:rPr>
          <w:bCs/>
        </w:rPr>
        <w:t>target RTT &lt; 30ms) and high-bandwidth transmission. However, VLEO introduces new technical challenges</w:t>
      </w:r>
      <w:r w:rsidR="00496EF7">
        <w:rPr>
          <w:bCs/>
        </w:rPr>
        <w:t xml:space="preserve">. For example, </w:t>
      </w:r>
      <w:r w:rsidR="00496EF7" w:rsidRPr="00496EF7">
        <w:t xml:space="preserve">VLEO Satellite </w:t>
      </w:r>
      <w:r w:rsidR="00496EF7">
        <w:t>has a h</w:t>
      </w:r>
      <w:r w:rsidRPr="00496EF7">
        <w:t>igher orbital speed (</w:t>
      </w:r>
      <w:r w:rsidR="00023790">
        <w:t xml:space="preserve">e.g., </w:t>
      </w:r>
      <w:r w:rsidRPr="00496EF7">
        <w:t>7.8</w:t>
      </w:r>
      <w:r w:rsidR="00F15490">
        <w:t xml:space="preserve"> </w:t>
      </w:r>
      <w:r w:rsidRPr="00496EF7">
        <w:t>km/s) and shorter orbital period (</w:t>
      </w:r>
      <w:r w:rsidR="006B6CB5">
        <w:t xml:space="preserve">e.g., </w:t>
      </w:r>
      <w:r w:rsidRPr="00496EF7">
        <w:t xml:space="preserve">90-120 minutes) </w:t>
      </w:r>
      <w:r w:rsidR="00C37F6B">
        <w:t>increases</w:t>
      </w:r>
      <w:r w:rsidR="00C37F6B" w:rsidRPr="00496EF7">
        <w:t xml:space="preserve"> </w:t>
      </w:r>
      <w:r w:rsidRPr="00496EF7">
        <w:t>cell handover frequency (</w:t>
      </w:r>
      <w:r w:rsidR="006A42BC">
        <w:t xml:space="preserve">e.g., </w:t>
      </w:r>
      <w:r w:rsidRPr="00496EF7">
        <w:t>every 2-3 minutes per UE)</w:t>
      </w:r>
      <w:r w:rsidR="007264E3">
        <w:t xml:space="preserve"> and sync</w:t>
      </w:r>
      <w:r w:rsidR="00CB79B7">
        <w:t>hronization</w:t>
      </w:r>
      <w:r w:rsidR="007264E3">
        <w:t xml:space="preserve"> difficulties</w:t>
      </w:r>
      <w:r w:rsidR="00C37F6B">
        <w:t xml:space="preserve">. </w:t>
      </w:r>
      <w:r w:rsidR="004A1B2E">
        <w:t>An</w:t>
      </w:r>
      <w:r w:rsidR="00117D51">
        <w:t>o</w:t>
      </w:r>
      <w:r w:rsidR="004A1B2E">
        <w:t xml:space="preserve">ther thing is that </w:t>
      </w:r>
      <w:r w:rsidR="004A1B2E" w:rsidRPr="00496EF7">
        <w:t>VLEO constellations</w:t>
      </w:r>
      <w:r w:rsidR="004A1B2E">
        <w:t xml:space="preserve"> </w:t>
      </w:r>
      <w:r w:rsidR="00C37F6B">
        <w:t xml:space="preserve">lead </w:t>
      </w:r>
      <w:r w:rsidR="004A1B2E">
        <w:t>to c</w:t>
      </w:r>
      <w:r w:rsidR="004A1B2E" w:rsidRPr="00496EF7">
        <w:t>overage overlap</w:t>
      </w:r>
      <w:r w:rsidR="00CA791B">
        <w:t>ping</w:t>
      </w:r>
      <w:r w:rsidR="00FC795A">
        <w:t>. W</w:t>
      </w:r>
      <w:r w:rsidR="00B653F4">
        <w:t xml:space="preserve">e can consider </w:t>
      </w:r>
      <w:r w:rsidR="00B653F4">
        <w:rPr>
          <w:rFonts w:eastAsia="宋体" w:hint="eastAsia"/>
          <w:lang w:eastAsia="zh-CN"/>
        </w:rPr>
        <w:t>s</w:t>
      </w:r>
      <w:r w:rsidR="00B653F4">
        <w:rPr>
          <w:rFonts w:eastAsia="宋体"/>
          <w:lang w:eastAsia="zh-CN"/>
        </w:rPr>
        <w:t xml:space="preserve">eamless </w:t>
      </w:r>
      <w:r w:rsidRPr="00496EF7">
        <w:t>inter-satellite handover to avoid service interruption</w:t>
      </w:r>
      <w:r w:rsidR="008B240B">
        <w:t xml:space="preserve"> with advanced and </w:t>
      </w:r>
      <w:r w:rsidR="00C37F6B">
        <w:t>optimised</w:t>
      </w:r>
      <w:r w:rsidR="00C37F6B" w:rsidRPr="00496EF7">
        <w:t xml:space="preserve"> </w:t>
      </w:r>
      <w:r w:rsidRPr="00496EF7">
        <w:t>mobility management</w:t>
      </w:r>
      <w:r w:rsidR="00B173AF">
        <w:t xml:space="preserve"> </w:t>
      </w:r>
      <w:r w:rsidR="008B240B">
        <w:t xml:space="preserve">solutions. </w:t>
      </w:r>
    </w:p>
    <w:p w14:paraId="0A6D2340" w14:textId="1E744AB6" w:rsidR="00184BF8" w:rsidRDefault="009D17FB" w:rsidP="006C0F9E">
      <w:pPr>
        <w:spacing w:after="120" w:line="240" w:lineRule="auto"/>
        <w:jc w:val="both"/>
      </w:pPr>
      <w:r>
        <w:rPr>
          <w:b/>
        </w:rPr>
        <w:t xml:space="preserve">GNSS </w:t>
      </w:r>
      <w:r w:rsidR="00961B71">
        <w:rPr>
          <w:b/>
        </w:rPr>
        <w:t>F</w:t>
      </w:r>
      <w:r>
        <w:rPr>
          <w:b/>
        </w:rPr>
        <w:t>ree</w:t>
      </w:r>
      <w:r w:rsidRPr="00CA142A">
        <w:rPr>
          <w:b/>
        </w:rPr>
        <w:t xml:space="preserve"> Support</w:t>
      </w:r>
      <w:r w:rsidRPr="00CA142A">
        <w:rPr>
          <w:bCs/>
        </w:rPr>
        <w:t>:</w:t>
      </w:r>
      <w:r w:rsidR="00961B71">
        <w:rPr>
          <w:rFonts w:eastAsia="宋体" w:hint="eastAsia"/>
          <w:lang w:eastAsia="zh-CN"/>
        </w:rPr>
        <w:t xml:space="preserve"> </w:t>
      </w:r>
      <w:r w:rsidR="00CB78D1" w:rsidRPr="00961B71">
        <w:t>5G NTN relies on UE GNSS positioning, but 6G’s target scenarios (</w:t>
      </w:r>
      <w:r w:rsidR="00961B71">
        <w:t xml:space="preserve">e.g., GNSS </w:t>
      </w:r>
      <w:r w:rsidR="00CB78D1" w:rsidRPr="00961B71">
        <w:t xml:space="preserve">jammed environments) have GNSS unavailability. </w:t>
      </w:r>
      <w:r w:rsidR="005A7F56">
        <w:t xml:space="preserve">That is </w:t>
      </w:r>
      <w:r w:rsidR="009816D3" w:rsidRPr="009816D3">
        <w:t>6G</w:t>
      </w:r>
      <w:r w:rsidR="009816D3">
        <w:t xml:space="preserve"> </w:t>
      </w:r>
      <w:r w:rsidR="009816D3" w:rsidRPr="009816D3">
        <w:rPr>
          <w:rFonts w:hint="eastAsia"/>
        </w:rPr>
        <w:t>NTN</w:t>
      </w:r>
      <w:r w:rsidR="009816D3" w:rsidRPr="009816D3">
        <w:t xml:space="preserve"> requires reducing or eliminating UE’s dependency on GNSS, enabling NTN access for UE without valid GNSS information.</w:t>
      </w:r>
    </w:p>
    <w:p w14:paraId="1774BBBC" w14:textId="28F86E9F" w:rsidR="00CB78D1" w:rsidRPr="000E6021" w:rsidRDefault="00CB78D1" w:rsidP="006C0F9E">
      <w:pPr>
        <w:spacing w:after="120" w:line="240" w:lineRule="auto"/>
        <w:jc w:val="both"/>
        <w:rPr>
          <w:rFonts w:eastAsia="宋体"/>
          <w:lang w:eastAsia="zh-CN"/>
        </w:rPr>
      </w:pPr>
      <w:r w:rsidRPr="00244B78">
        <w:rPr>
          <w:b/>
        </w:rPr>
        <w:t xml:space="preserve">Seamless </w:t>
      </w:r>
      <w:r w:rsidR="00B0226C">
        <w:rPr>
          <w:b/>
        </w:rPr>
        <w:t xml:space="preserve">intra-RAT and inter-RAT </w:t>
      </w:r>
      <w:r w:rsidRPr="00244B78">
        <w:rPr>
          <w:b/>
        </w:rPr>
        <w:t>TN-NTN/NTN-NTN Mobility:</w:t>
      </w:r>
      <w:r w:rsidR="00244B78">
        <w:rPr>
          <w:b/>
        </w:rPr>
        <w:t xml:space="preserve"> </w:t>
      </w:r>
      <w:r w:rsidRPr="00244B78">
        <w:t>5G NTN’s mobility mechanisms</w:t>
      </w:r>
      <w:r w:rsidR="002E6518">
        <w:t xml:space="preserve"> overlook </w:t>
      </w:r>
      <w:r w:rsidR="00B92183">
        <w:t xml:space="preserve">intra-RAT </w:t>
      </w:r>
      <w:r w:rsidR="002E6518">
        <w:t>TN-NTN</w:t>
      </w:r>
      <w:r w:rsidR="005D4FDC">
        <w:t xml:space="preserve"> </w:t>
      </w:r>
      <w:r w:rsidRPr="00244B78">
        <w:t xml:space="preserve">handover </w:t>
      </w:r>
      <w:r w:rsidR="007C0049">
        <w:t>and cell r</w:t>
      </w:r>
      <w:r w:rsidR="006C0F9E">
        <w:t>es</w:t>
      </w:r>
      <w:r w:rsidR="007C0049">
        <w:t>election</w:t>
      </w:r>
      <w:r w:rsidR="007C0049" w:rsidRPr="00C323F8">
        <w:rPr>
          <w:rFonts w:hint="eastAsia"/>
        </w:rPr>
        <w:t>,</w:t>
      </w:r>
      <w:r w:rsidR="00C323F8" w:rsidRPr="00C323F8">
        <w:t xml:space="preserve"> increasing latency</w:t>
      </w:r>
      <w:r w:rsidR="00A42A69">
        <w:t xml:space="preserve">. </w:t>
      </w:r>
      <w:r w:rsidR="000E6021">
        <w:t>Further, 5G TN is already deployed</w:t>
      </w:r>
      <w:r w:rsidR="0021545C">
        <w:t>,</w:t>
      </w:r>
      <w:r w:rsidR="000E6021">
        <w:t xml:space="preserve"> and the 5G NTN is going to be deployed by the satellite company and the operator. With the introduction of 6G NTN/6G TN, there is </w:t>
      </w:r>
      <w:r w:rsidR="0021545C">
        <w:t xml:space="preserve">a </w:t>
      </w:r>
      <w:r w:rsidR="000E6021">
        <w:t xml:space="preserve">scenario where the UE working in 5G TN/NTN </w:t>
      </w:r>
      <w:r w:rsidR="005B4534">
        <w:t xml:space="preserve">needs </w:t>
      </w:r>
      <w:r w:rsidR="000E6021">
        <w:t>to</w:t>
      </w:r>
      <w:r w:rsidR="00A903C9">
        <w:t xml:space="preserve"> </w:t>
      </w:r>
      <w:r w:rsidR="000E6021">
        <w:t>reselect/handover to the 6G NTN/TN cell. To enable the scenario and to facilit</w:t>
      </w:r>
      <w:r w:rsidR="0021545C">
        <w:t>ate</w:t>
      </w:r>
      <w:r w:rsidR="000E6021">
        <w:t xml:space="preserve"> seamless mobili</w:t>
      </w:r>
      <w:r w:rsidR="0021545C">
        <w:t>t</w:t>
      </w:r>
      <w:r w:rsidR="000E6021">
        <w:t xml:space="preserve">y, it is important to support the inter-RAT TN/NTN mobility. </w:t>
      </w:r>
      <w:r w:rsidR="000C61B4" w:rsidRPr="000C61B4">
        <w:t xml:space="preserve"> </w:t>
      </w:r>
    </w:p>
    <w:p w14:paraId="747142C1" w14:textId="6A79911A" w:rsidR="00196D78" w:rsidRPr="0092774E" w:rsidRDefault="004C2865" w:rsidP="0035590C">
      <w:pPr>
        <w:spacing w:after="0"/>
        <w:rPr>
          <w:b/>
          <w:lang w:val="en-US"/>
        </w:rPr>
      </w:pPr>
      <w:r w:rsidRPr="0092774E">
        <w:rPr>
          <w:rFonts w:hint="eastAsia"/>
          <w:b/>
          <w:lang w:val="en-US"/>
        </w:rPr>
        <w:t>Pro</w:t>
      </w:r>
      <w:r w:rsidRPr="0092774E">
        <w:rPr>
          <w:b/>
          <w:lang w:val="en-US"/>
        </w:rPr>
        <w:t xml:space="preserve">posal </w:t>
      </w:r>
      <w:r w:rsidR="00404E5D">
        <w:rPr>
          <w:b/>
          <w:lang w:val="en-US"/>
        </w:rPr>
        <w:t>3</w:t>
      </w:r>
      <w:r w:rsidRPr="0092774E">
        <w:rPr>
          <w:b/>
          <w:lang w:val="en-US"/>
        </w:rPr>
        <w:t xml:space="preserve">: </w:t>
      </w:r>
      <w:r w:rsidRPr="002757A4">
        <w:rPr>
          <w:rFonts w:eastAsia="Malgun Gothic"/>
          <w:b/>
          <w:lang w:val="en-US" w:eastAsia="zh-CN"/>
        </w:rPr>
        <w:t xml:space="preserve">For </w:t>
      </w:r>
      <w:r w:rsidR="009C306E" w:rsidRPr="002757A4">
        <w:rPr>
          <w:rFonts w:eastAsia="Malgun Gothic"/>
          <w:b/>
          <w:lang w:val="en-US" w:eastAsia="zh-CN"/>
        </w:rPr>
        <w:t>6G</w:t>
      </w:r>
      <w:r w:rsidRPr="002757A4">
        <w:rPr>
          <w:rFonts w:eastAsia="Malgun Gothic"/>
          <w:b/>
          <w:lang w:val="en-US" w:eastAsia="zh-CN"/>
        </w:rPr>
        <w:t xml:space="preserve"> NTN</w:t>
      </w:r>
      <w:r w:rsidR="009C306E" w:rsidRPr="002757A4">
        <w:rPr>
          <w:rFonts w:eastAsia="Malgun Gothic"/>
          <w:b/>
          <w:lang w:val="en-US" w:eastAsia="zh-CN"/>
        </w:rPr>
        <w:t xml:space="preserve"> study</w:t>
      </w:r>
      <w:r w:rsidRPr="0092774E">
        <w:rPr>
          <w:b/>
          <w:lang w:val="en-US"/>
        </w:rPr>
        <w:t>, RAN2</w:t>
      </w:r>
      <w:r>
        <w:rPr>
          <w:b/>
          <w:lang w:val="en-US"/>
        </w:rPr>
        <w:t xml:space="preserve"> </w:t>
      </w:r>
      <w:r w:rsidRPr="0092774E">
        <w:rPr>
          <w:b/>
          <w:lang w:val="en-US"/>
        </w:rPr>
        <w:t xml:space="preserve">also considers the following </w:t>
      </w:r>
      <w:r w:rsidR="00936AFA">
        <w:rPr>
          <w:b/>
          <w:lang w:val="en-US"/>
        </w:rPr>
        <w:t xml:space="preserve">new </w:t>
      </w:r>
      <w:r w:rsidRPr="0092774E">
        <w:rPr>
          <w:b/>
          <w:lang w:val="en-US"/>
        </w:rPr>
        <w:t>requirements</w:t>
      </w:r>
      <w:r w:rsidR="00386CE5">
        <w:rPr>
          <w:b/>
          <w:lang w:val="en-US"/>
        </w:rPr>
        <w:t>:</w:t>
      </w:r>
    </w:p>
    <w:p w14:paraId="7B501FC1" w14:textId="18D38D96" w:rsidR="00196D78" w:rsidRPr="0092774E" w:rsidRDefault="004C2865" w:rsidP="0035590C">
      <w:pPr>
        <w:pStyle w:val="afb"/>
        <w:numPr>
          <w:ilvl w:val="0"/>
          <w:numId w:val="6"/>
        </w:numPr>
        <w:spacing w:line="240" w:lineRule="auto"/>
        <w:rPr>
          <w:rFonts w:ascii="Times New Roman" w:hAnsi="Times New Roman" w:cs="Times New Roman"/>
          <w:b/>
        </w:rPr>
      </w:pPr>
      <w:r w:rsidRPr="005B4307">
        <w:rPr>
          <w:rFonts w:ascii="Times New Roman" w:hAnsi="Times New Roman" w:cs="Times New Roman"/>
          <w:b/>
          <w:bCs/>
        </w:rPr>
        <w:t xml:space="preserve">Support VLEO; </w:t>
      </w:r>
    </w:p>
    <w:p w14:paraId="48FF4C96" w14:textId="34086FBC" w:rsidR="00196D78" w:rsidRPr="0092774E" w:rsidRDefault="004C2865" w:rsidP="0035590C">
      <w:pPr>
        <w:pStyle w:val="afb"/>
        <w:numPr>
          <w:ilvl w:val="0"/>
          <w:numId w:val="6"/>
        </w:numPr>
        <w:spacing w:line="240" w:lineRule="auto"/>
        <w:rPr>
          <w:rFonts w:ascii="Times New Roman" w:hAnsi="Times New Roman" w:cs="Times New Roman"/>
          <w:b/>
        </w:rPr>
      </w:pPr>
      <w:r w:rsidRPr="005B4307">
        <w:rPr>
          <w:rFonts w:ascii="Times New Roman" w:hAnsi="Times New Roman" w:cs="Times New Roman"/>
          <w:b/>
          <w:bCs/>
        </w:rPr>
        <w:t xml:space="preserve">GNSS information is unavailable/degraded/relaxed; </w:t>
      </w:r>
    </w:p>
    <w:p w14:paraId="3D5DC4F9" w14:textId="11F39196" w:rsidR="00B624C6" w:rsidRPr="0092774E" w:rsidRDefault="004C2865" w:rsidP="0092774E">
      <w:pPr>
        <w:pStyle w:val="afb"/>
        <w:numPr>
          <w:ilvl w:val="0"/>
          <w:numId w:val="6"/>
        </w:numPr>
        <w:spacing w:afterLines="100" w:after="240" w:line="240" w:lineRule="auto"/>
        <w:rPr>
          <w:rFonts w:ascii="Times New Roman" w:hAnsi="Times New Roman" w:cs="Times New Roman"/>
          <w:b/>
        </w:rPr>
      </w:pPr>
      <w:r w:rsidRPr="005B4307">
        <w:rPr>
          <w:rFonts w:ascii="Times New Roman" w:hAnsi="Times New Roman" w:cs="Times New Roman"/>
          <w:b/>
          <w:bCs/>
        </w:rPr>
        <w:t xml:space="preserve">Seamless </w:t>
      </w:r>
      <w:r w:rsidR="00B0226C" w:rsidRPr="0092774E">
        <w:rPr>
          <w:rFonts w:ascii="Times New Roman" w:hAnsi="Times New Roman" w:cs="Times New Roman"/>
          <w:b/>
        </w:rPr>
        <w:t xml:space="preserve">intra-RAT and inter-RAT </w:t>
      </w:r>
      <w:r w:rsidRPr="0092774E">
        <w:rPr>
          <w:rFonts w:ascii="Times New Roman" w:hAnsi="Times New Roman" w:cs="Times New Roman"/>
          <w:b/>
        </w:rPr>
        <w:t>TN-NTN and NTN-NTN mobility.</w:t>
      </w:r>
    </w:p>
    <w:p w14:paraId="4F84B2A6" w14:textId="43C206CC" w:rsidR="00CB78D1" w:rsidRDefault="00CB78D1" w:rsidP="00FE1CC7">
      <w:pPr>
        <w:pStyle w:val="2"/>
        <w:numPr>
          <w:ilvl w:val="1"/>
          <w:numId w:val="0"/>
        </w:numPr>
        <w:tabs>
          <w:tab w:val="num" w:pos="576"/>
        </w:tabs>
        <w:spacing w:before="120" w:after="120" w:line="240" w:lineRule="auto"/>
        <w:ind w:left="578" w:hanging="578"/>
        <w:rPr>
          <w:rFonts w:ascii="Segoe UI" w:hAnsi="Segoe UI" w:cs="Segoe UI"/>
          <w:color w:val="000000"/>
          <w:sz w:val="24"/>
          <w:szCs w:val="24"/>
        </w:rPr>
      </w:pPr>
      <w:r w:rsidRPr="00FE1CC7">
        <w:rPr>
          <w:sz w:val="28"/>
          <w:szCs w:val="28"/>
        </w:rPr>
        <w:t xml:space="preserve">2.3 Design </w:t>
      </w:r>
      <w:r w:rsidR="00E84C22">
        <w:rPr>
          <w:sz w:val="28"/>
          <w:szCs w:val="28"/>
        </w:rPr>
        <w:t>p</w:t>
      </w:r>
      <w:r w:rsidRPr="00FE1CC7">
        <w:rPr>
          <w:sz w:val="28"/>
          <w:szCs w:val="28"/>
        </w:rPr>
        <w:t xml:space="preserve">rinciples for 6G TN-NTN </w:t>
      </w:r>
      <w:r w:rsidR="00091954">
        <w:rPr>
          <w:sz w:val="28"/>
          <w:szCs w:val="28"/>
        </w:rPr>
        <w:t>i</w:t>
      </w:r>
      <w:r w:rsidR="00B624C6" w:rsidRPr="00FE1CC7" w:rsidDel="003F6662">
        <w:rPr>
          <w:sz w:val="28"/>
          <w:szCs w:val="28"/>
        </w:rPr>
        <w:t>ntegration</w:t>
      </w:r>
    </w:p>
    <w:p w14:paraId="210BB0A2" w14:textId="69B3FC34" w:rsidR="00037002" w:rsidRPr="00E62B37" w:rsidRDefault="00905872" w:rsidP="00605A28">
      <w:pPr>
        <w:spacing w:after="120" w:line="240" w:lineRule="auto"/>
        <w:jc w:val="both"/>
      </w:pPr>
      <w:r w:rsidRPr="00E62B37">
        <w:t>In our understanding, t</w:t>
      </w:r>
      <w:r w:rsidR="00CB78D1" w:rsidRPr="00E62B37">
        <w:t xml:space="preserve">he core technical objective of 6G TN-NTN </w:t>
      </w:r>
      <w:bookmarkStart w:id="12" w:name="OLE_LINK22"/>
      <w:r w:rsidR="00861461" w:rsidRPr="00E62B37">
        <w:t>integration</w:t>
      </w:r>
      <w:r w:rsidR="00CB78D1" w:rsidRPr="00E62B37">
        <w:t xml:space="preserve"> </w:t>
      </w:r>
      <w:bookmarkEnd w:id="12"/>
      <w:r w:rsidR="00821714" w:rsidRPr="00E62B37">
        <w:rPr>
          <w:shd w:val="clear" w:color="auto" w:fill="FFFFFF"/>
        </w:rPr>
        <w:t xml:space="preserve">lies in breaking the isolation between TN and NTN in 5G and </w:t>
      </w:r>
      <w:r w:rsidR="00CB78D1" w:rsidRPr="00E62B37">
        <w:t>develo</w:t>
      </w:r>
      <w:r w:rsidR="00821714" w:rsidRPr="00E62B37">
        <w:t>ping</w:t>
      </w:r>
      <w:r w:rsidR="00CB78D1" w:rsidRPr="00E62B37">
        <w:t xml:space="preserve"> a</w:t>
      </w:r>
      <w:r w:rsidR="00583397" w:rsidRPr="00E62B37">
        <w:t xml:space="preserve"> </w:t>
      </w:r>
      <w:r w:rsidR="00CB78D1" w:rsidRPr="00E62B37">
        <w:t xml:space="preserve">unified radio </w:t>
      </w:r>
      <w:r w:rsidR="00B74568">
        <w:t xml:space="preserve">function </w:t>
      </w:r>
      <w:r w:rsidR="00CB78D1" w:rsidRPr="00E62B37">
        <w:t>that inherently accommodates NTN’s characteristics without NTN-specific "</w:t>
      </w:r>
      <w:r w:rsidR="0000290E" w:rsidRPr="00E62B37">
        <w:t>added</w:t>
      </w:r>
      <w:r w:rsidR="00CB78D1" w:rsidRPr="00E62B37">
        <w:t xml:space="preserve">-on" modules. </w:t>
      </w:r>
      <w:r w:rsidR="00D36E47" w:rsidRPr="00E62B37">
        <w:t xml:space="preserve">For example, </w:t>
      </w:r>
      <w:r w:rsidR="00C66253" w:rsidRPr="00E62B37">
        <w:t xml:space="preserve">based on the </w:t>
      </w:r>
      <w:r w:rsidR="00F60256" w:rsidRPr="00E62B37">
        <w:t xml:space="preserve">unified radio </w:t>
      </w:r>
      <w:r w:rsidR="00F60256">
        <w:t>function</w:t>
      </w:r>
      <w:r w:rsidR="00C66253" w:rsidRPr="00E62B37">
        <w:t xml:space="preserve">, the network can </w:t>
      </w:r>
      <w:r w:rsidR="00CB78D1" w:rsidRPr="00E62B37">
        <w:t xml:space="preserve">via configurable parameters </w:t>
      </w:r>
      <w:r w:rsidR="00C66253" w:rsidRPr="00E62B37">
        <w:t xml:space="preserve">to take care of NTN </w:t>
      </w:r>
      <w:r w:rsidR="00474378" w:rsidRPr="00E62B37">
        <w:t>needs</w:t>
      </w:r>
      <w:r w:rsidR="00CB78D1" w:rsidRPr="00E62B37">
        <w:t>.</w:t>
      </w:r>
      <w:r w:rsidR="00597E72" w:rsidRPr="00E62B37">
        <w:t xml:space="preserve"> </w:t>
      </w:r>
    </w:p>
    <w:p w14:paraId="4611D797" w14:textId="7485780F" w:rsidR="006E117F" w:rsidRPr="006E275F" w:rsidRDefault="00473B14" w:rsidP="006E117F">
      <w:pPr>
        <w:spacing w:after="120" w:line="240" w:lineRule="auto"/>
        <w:jc w:val="both"/>
      </w:pPr>
      <w:r>
        <w:t xml:space="preserve">The next question </w:t>
      </w:r>
      <w:r w:rsidR="00B12CE4">
        <w:t xml:space="preserve">that </w:t>
      </w:r>
      <w:r>
        <w:t xml:space="preserve">comes to us is how to realize the </w:t>
      </w:r>
      <w:r w:rsidRPr="00473B14">
        <w:t>TN-NTN i</w:t>
      </w:r>
      <w:r w:rsidRPr="00473B14" w:rsidDel="003F6662">
        <w:t>ntegration</w:t>
      </w:r>
      <w:r w:rsidR="00B12CE4">
        <w:t xml:space="preserve"> </w:t>
      </w:r>
      <w:r w:rsidR="001D6949">
        <w:t>cover</w:t>
      </w:r>
      <w:r w:rsidR="008A2495">
        <w:t>ing</w:t>
      </w:r>
      <w:r w:rsidR="001D6949">
        <w:t xml:space="preserve"> </w:t>
      </w:r>
      <w:r w:rsidR="008A2495" w:rsidRPr="008A2495">
        <w:t xml:space="preserve">all the aforementioned </w:t>
      </w:r>
      <w:r w:rsidR="008A2495">
        <w:t>requireme</w:t>
      </w:r>
      <w:r w:rsidR="00CB09D4">
        <w:t>nt</w:t>
      </w:r>
      <w:r w:rsidR="008A2495">
        <w:t xml:space="preserve">s and </w:t>
      </w:r>
      <w:r w:rsidR="001D6949" w:rsidRPr="008A2495">
        <w:t>functionalities</w:t>
      </w:r>
      <w:r w:rsidR="009B4F75" w:rsidRPr="008A2495">
        <w:rPr>
          <w:rFonts w:hint="eastAsia"/>
        </w:rPr>
        <w:t>.</w:t>
      </w:r>
      <w:r w:rsidR="009B4F75" w:rsidRPr="008A2495">
        <w:t xml:space="preserve"> </w:t>
      </w:r>
      <w:r w:rsidR="000F1C2F">
        <w:t xml:space="preserve">Herein, we would like to </w:t>
      </w:r>
      <w:r w:rsidR="006E117F" w:rsidRPr="006E275F">
        <w:t>give our initial considerations.</w:t>
      </w:r>
    </w:p>
    <w:p w14:paraId="35889F10" w14:textId="66182BA9" w:rsidR="006E117F" w:rsidRPr="006E275F" w:rsidRDefault="006E117F" w:rsidP="00274FF0">
      <w:pPr>
        <w:pStyle w:val="afb"/>
        <w:numPr>
          <w:ilvl w:val="0"/>
          <w:numId w:val="11"/>
        </w:numPr>
        <w:overflowPunct w:val="0"/>
        <w:autoSpaceDE w:val="0"/>
        <w:autoSpaceDN w:val="0"/>
        <w:adjustRightInd w:val="0"/>
        <w:spacing w:after="120" w:line="240" w:lineRule="auto"/>
        <w:ind w:left="714" w:hanging="357"/>
        <w:jc w:val="both"/>
        <w:textAlignment w:val="baseline"/>
        <w:rPr>
          <w:rFonts w:ascii="Times New Roman" w:hAnsi="Times New Roman" w:cs="Times New Roman"/>
        </w:rPr>
      </w:pPr>
      <w:r w:rsidRPr="006E275F">
        <w:rPr>
          <w:rFonts w:ascii="Times New Roman" w:hAnsi="Times New Roman" w:cs="Times New Roman"/>
        </w:rPr>
        <w:t xml:space="preserve">MAC </w:t>
      </w:r>
      <w:r w:rsidR="005726CD">
        <w:rPr>
          <w:rFonts w:ascii="Times New Roman" w:hAnsi="Times New Roman" w:cs="Times New Roman"/>
        </w:rPr>
        <w:t>l</w:t>
      </w:r>
      <w:r w:rsidRPr="006E275F">
        <w:rPr>
          <w:rFonts w:ascii="Times New Roman" w:hAnsi="Times New Roman" w:cs="Times New Roman"/>
        </w:rPr>
        <w:t xml:space="preserve">ayer </w:t>
      </w:r>
      <w:bookmarkStart w:id="13" w:name="OLE_LINK23"/>
      <w:r w:rsidR="00453B54" w:rsidRPr="006E275F">
        <w:rPr>
          <w:rFonts w:ascii="Times New Roman" w:hAnsi="Times New Roman" w:cs="Times New Roman"/>
        </w:rPr>
        <w:t>TN-NTN i</w:t>
      </w:r>
      <w:r w:rsidR="00453B54" w:rsidRPr="006E275F" w:rsidDel="003F6662">
        <w:rPr>
          <w:rFonts w:ascii="Times New Roman" w:hAnsi="Times New Roman" w:cs="Times New Roman"/>
        </w:rPr>
        <w:t>ntegration</w:t>
      </w:r>
      <w:bookmarkEnd w:id="13"/>
      <w:r w:rsidRPr="006E275F">
        <w:rPr>
          <w:rFonts w:ascii="Times New Roman" w:hAnsi="Times New Roman" w:cs="Times New Roman"/>
        </w:rPr>
        <w:t xml:space="preserve">: </w:t>
      </w:r>
    </w:p>
    <w:p w14:paraId="36C633F7" w14:textId="49F10565" w:rsidR="006E117F" w:rsidRPr="006E275F" w:rsidRDefault="006E117F" w:rsidP="00EE591B">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bCs/>
        </w:rPr>
      </w:pPr>
      <w:r w:rsidRPr="006E275F">
        <w:rPr>
          <w:rFonts w:ascii="Times New Roman" w:hAnsi="Times New Roman" w:cs="Times New Roman"/>
        </w:rPr>
        <w:t>HARQ</w:t>
      </w:r>
      <w:r w:rsidR="00DB1EDC">
        <w:rPr>
          <w:rFonts w:ascii="Times New Roman" w:hAnsi="Times New Roman" w:cs="Times New Roman"/>
        </w:rPr>
        <w:t xml:space="preserve"> </w:t>
      </w:r>
      <w:r w:rsidR="00DB1EDC" w:rsidRPr="006E275F">
        <w:rPr>
          <w:rFonts w:ascii="Times New Roman" w:hAnsi="Times New Roman" w:cs="Times New Roman"/>
          <w:bCs/>
        </w:rPr>
        <w:t>process</w:t>
      </w:r>
      <w:r w:rsidR="00DB1EDC">
        <w:rPr>
          <w:rFonts w:ascii="Times New Roman" w:hAnsi="Times New Roman" w:cs="Times New Roman"/>
          <w:bCs/>
        </w:rPr>
        <w:t xml:space="preserve"> handling</w:t>
      </w:r>
      <w:r w:rsidRPr="006E275F">
        <w:rPr>
          <w:rFonts w:ascii="Times New Roman" w:hAnsi="Times New Roman" w:cs="Times New Roman"/>
        </w:rPr>
        <w:t>:</w:t>
      </w:r>
      <w:r w:rsidR="00453B54" w:rsidRPr="006E275F">
        <w:rPr>
          <w:rFonts w:ascii="Times New Roman" w:hAnsi="Times New Roman" w:cs="Times New Roman"/>
        </w:rPr>
        <w:t xml:space="preserve"> </w:t>
      </w:r>
      <w:r w:rsidR="00C25A8F" w:rsidRPr="007411AA">
        <w:rPr>
          <w:rFonts w:ascii="Times New Roman" w:hAnsi="Times New Roman" w:cs="Times New Roman"/>
        </w:rPr>
        <w:t>For the TN scenario with high-latency backhaul or the real-time service transmission, extending the HARQ process number and HARQ feedback enabled/disenabled or HARQ mode A/B is also beneficial to improve the data transmission efficiency and avoid unnecessary retransmission. To</w:t>
      </w:r>
      <w:r w:rsidRPr="006E275F">
        <w:rPr>
          <w:rFonts w:ascii="Times New Roman" w:hAnsi="Times New Roman" w:cs="Times New Roman"/>
        </w:rPr>
        <w:t xml:space="preserve"> be compatible with the NTN or TN scenario with </w:t>
      </w:r>
      <w:r w:rsidRPr="006E275F">
        <w:rPr>
          <w:rFonts w:ascii="Times New Roman" w:hAnsi="Times New Roman" w:cs="Times New Roman"/>
          <w:bCs/>
        </w:rPr>
        <w:t xml:space="preserve">high-latency backhaul or the real-time service transmission scenario, the </w:t>
      </w:r>
      <w:r w:rsidR="00C05771">
        <w:rPr>
          <w:rFonts w:ascii="Times New Roman" w:hAnsi="Times New Roman" w:cs="Times New Roman"/>
          <w:bCs/>
        </w:rPr>
        <w:t xml:space="preserve">supported </w:t>
      </w:r>
      <w:r w:rsidR="00F26AAD">
        <w:rPr>
          <w:rFonts w:ascii="Times New Roman" w:hAnsi="Times New Roman" w:cs="Times New Roman"/>
          <w:bCs/>
        </w:rPr>
        <w:t>number</w:t>
      </w:r>
      <w:r w:rsidRPr="006E275F">
        <w:rPr>
          <w:rFonts w:ascii="Times New Roman" w:hAnsi="Times New Roman" w:cs="Times New Roman"/>
          <w:bCs/>
        </w:rPr>
        <w:t xml:space="preserve"> of HARQ proces</w:t>
      </w:r>
      <w:r w:rsidR="00F50270">
        <w:rPr>
          <w:rFonts w:ascii="Times New Roman" w:hAnsi="Times New Roman" w:cs="Times New Roman"/>
          <w:bCs/>
        </w:rPr>
        <w:t>se</w:t>
      </w:r>
      <w:r w:rsidRPr="006E275F">
        <w:rPr>
          <w:rFonts w:ascii="Times New Roman" w:hAnsi="Times New Roman" w:cs="Times New Roman"/>
          <w:bCs/>
        </w:rPr>
        <w:t xml:space="preserve">s </w:t>
      </w:r>
      <w:r w:rsidR="00C05549" w:rsidRPr="007411AA">
        <w:rPr>
          <w:rFonts w:ascii="Times New Roman" w:hAnsi="Times New Roman" w:cs="Times New Roman"/>
        </w:rPr>
        <w:t>and</w:t>
      </w:r>
      <w:r w:rsidR="00F50270">
        <w:rPr>
          <w:rFonts w:ascii="Times New Roman" w:hAnsi="Times New Roman" w:cs="Times New Roman"/>
          <w:bCs/>
        </w:rPr>
        <w:t xml:space="preserve"> </w:t>
      </w:r>
      <w:r w:rsidRPr="006E275F">
        <w:rPr>
          <w:rFonts w:ascii="Times New Roman" w:hAnsi="Times New Roman" w:cs="Times New Roman"/>
          <w:bCs/>
        </w:rPr>
        <w:t xml:space="preserve">the configuration of the </w:t>
      </w:r>
      <w:r w:rsidRPr="006E275F">
        <w:rPr>
          <w:rFonts w:ascii="Times New Roman" w:hAnsi="Times New Roman" w:cs="Times New Roman"/>
        </w:rPr>
        <w:t xml:space="preserve">HARQ feedback enabled/disabled for DL or the HARQ mode A/HARQ mode B for UL can be supported as a basic </w:t>
      </w:r>
      <w:r w:rsidR="009312B9" w:rsidRPr="006E275F">
        <w:rPr>
          <w:rFonts w:ascii="Times New Roman" w:hAnsi="Times New Roman" w:cs="Times New Roman"/>
        </w:rPr>
        <w:t>6G</w:t>
      </w:r>
      <w:r w:rsidR="009312B9">
        <w:rPr>
          <w:rFonts w:ascii="Times New Roman" w:hAnsi="Times New Roman" w:cs="Times New Roman"/>
        </w:rPr>
        <w:t xml:space="preserve"> </w:t>
      </w:r>
      <w:r w:rsidR="009312B9" w:rsidRPr="00F50270">
        <w:rPr>
          <w:rFonts w:ascii="Times New Roman" w:hAnsi="Times New Roman" w:cs="Times New Roman"/>
          <w:bCs/>
        </w:rPr>
        <w:t>Day-1</w:t>
      </w:r>
      <w:r w:rsidR="009312B9" w:rsidRPr="006E275F">
        <w:rPr>
          <w:rFonts w:ascii="Times New Roman" w:hAnsi="Times New Roman" w:cs="Times New Roman"/>
        </w:rPr>
        <w:t xml:space="preserve"> </w:t>
      </w:r>
      <w:r w:rsidRPr="006E275F">
        <w:rPr>
          <w:rFonts w:ascii="Times New Roman" w:hAnsi="Times New Roman" w:cs="Times New Roman"/>
        </w:rPr>
        <w:t xml:space="preserve">feature. Then, </w:t>
      </w:r>
      <w:r w:rsidRPr="006E275F">
        <w:rPr>
          <w:rFonts w:ascii="Times New Roman" w:hAnsi="Times New Roman" w:cs="Times New Roman"/>
          <w:bCs/>
        </w:rPr>
        <w:t xml:space="preserve">up to implementation, </w:t>
      </w:r>
      <w:r w:rsidR="00EA1084">
        <w:rPr>
          <w:rFonts w:ascii="Times New Roman" w:hAnsi="Times New Roman" w:cs="Times New Roman"/>
        </w:rPr>
        <w:t>network</w:t>
      </w:r>
      <w:r w:rsidR="00885C27" w:rsidRPr="007411AA">
        <w:rPr>
          <w:rFonts w:ascii="Times New Roman" w:hAnsi="Times New Roman" w:cs="Times New Roman"/>
        </w:rPr>
        <w:t xml:space="preserve"> </w:t>
      </w:r>
      <w:r w:rsidRPr="007411AA">
        <w:rPr>
          <w:rFonts w:ascii="Times New Roman" w:hAnsi="Times New Roman" w:cs="Times New Roman"/>
        </w:rPr>
        <w:t xml:space="preserve">can </w:t>
      </w:r>
      <w:r w:rsidRPr="006E275F">
        <w:rPr>
          <w:rFonts w:ascii="Times New Roman" w:hAnsi="Times New Roman" w:cs="Times New Roman"/>
          <w:bCs/>
        </w:rPr>
        <w:t xml:space="preserve">configure </w:t>
      </w:r>
      <w:r w:rsidR="00F80BC1" w:rsidRPr="007411AA">
        <w:rPr>
          <w:rFonts w:ascii="Times New Roman" w:hAnsi="Times New Roman" w:cs="Times New Roman"/>
        </w:rPr>
        <w:t xml:space="preserve">different </w:t>
      </w:r>
      <w:r w:rsidRPr="006E275F">
        <w:rPr>
          <w:rFonts w:ascii="Times New Roman" w:hAnsi="Times New Roman" w:cs="Times New Roman"/>
          <w:bCs/>
        </w:rPr>
        <w:t>HARQ process number</w:t>
      </w:r>
      <w:r w:rsidR="0073737C">
        <w:rPr>
          <w:rFonts w:ascii="Times New Roman" w:hAnsi="Times New Roman" w:cs="Times New Roman"/>
          <w:bCs/>
        </w:rPr>
        <w:t>s</w:t>
      </w:r>
      <w:r w:rsidRPr="006E275F">
        <w:rPr>
          <w:rFonts w:ascii="Times New Roman" w:hAnsi="Times New Roman" w:cs="Times New Roman"/>
          <w:bCs/>
        </w:rPr>
        <w:t xml:space="preserve"> and HARQ feedback configuration</w:t>
      </w:r>
      <w:r w:rsidR="00165DA7">
        <w:rPr>
          <w:rFonts w:ascii="Times New Roman" w:hAnsi="Times New Roman" w:cs="Times New Roman"/>
          <w:bCs/>
        </w:rPr>
        <w:t>s</w:t>
      </w:r>
      <w:r w:rsidR="006331A2">
        <w:rPr>
          <w:rFonts w:ascii="Times New Roman" w:hAnsi="Times New Roman" w:cs="Times New Roman"/>
          <w:bCs/>
        </w:rPr>
        <w:t xml:space="preserve">. For example, </w:t>
      </w:r>
      <w:r w:rsidRPr="006E275F">
        <w:rPr>
          <w:rFonts w:ascii="Times New Roman" w:hAnsi="Times New Roman" w:cs="Times New Roman"/>
          <w:bCs/>
        </w:rPr>
        <w:t xml:space="preserve">for TN case without long-latency backhaul or </w:t>
      </w:r>
      <w:r w:rsidR="00885C27" w:rsidRPr="007411AA">
        <w:rPr>
          <w:rFonts w:ascii="Times New Roman" w:hAnsi="Times New Roman" w:cs="Times New Roman"/>
        </w:rPr>
        <w:t>for delay-</w:t>
      </w:r>
      <w:r w:rsidR="00F80BC1" w:rsidRPr="007411AA">
        <w:rPr>
          <w:rFonts w:ascii="Times New Roman" w:hAnsi="Times New Roman" w:cs="Times New Roman"/>
        </w:rPr>
        <w:t>tolerant</w:t>
      </w:r>
      <w:r w:rsidRPr="006E275F">
        <w:rPr>
          <w:rFonts w:ascii="Times New Roman" w:hAnsi="Times New Roman" w:cs="Times New Roman"/>
          <w:bCs/>
        </w:rPr>
        <w:t xml:space="preserve"> service transmission, the HARQ process number can be set to 16, and </w:t>
      </w:r>
      <w:r w:rsidR="00034ED4">
        <w:rPr>
          <w:rFonts w:ascii="Times New Roman" w:hAnsi="Times New Roman" w:cs="Times New Roman"/>
        </w:rPr>
        <w:t>network</w:t>
      </w:r>
      <w:r w:rsidRPr="006E275F">
        <w:rPr>
          <w:rFonts w:ascii="Times New Roman" w:hAnsi="Times New Roman" w:cs="Times New Roman"/>
          <w:bCs/>
        </w:rPr>
        <w:t xml:space="preserve"> configures the HARQ enabled for DL and HARQ mode B for UL</w:t>
      </w:r>
      <w:r w:rsidR="007411AA">
        <w:rPr>
          <w:rFonts w:ascii="Times New Roman" w:hAnsi="Times New Roman" w:cs="Times New Roman"/>
        </w:rPr>
        <w:t>. W</w:t>
      </w:r>
      <w:r w:rsidRPr="007411AA">
        <w:rPr>
          <w:rFonts w:ascii="Times New Roman" w:hAnsi="Times New Roman" w:cs="Times New Roman"/>
        </w:rPr>
        <w:t>hile</w:t>
      </w:r>
      <w:r w:rsidRPr="006E275F">
        <w:rPr>
          <w:rFonts w:ascii="Times New Roman" w:hAnsi="Times New Roman" w:cs="Times New Roman"/>
          <w:bCs/>
        </w:rPr>
        <w:t xml:space="preserve"> for NTN case or </w:t>
      </w:r>
      <w:r w:rsidRPr="006E275F">
        <w:rPr>
          <w:rFonts w:ascii="Times New Roman" w:hAnsi="Times New Roman" w:cs="Times New Roman"/>
        </w:rPr>
        <w:t xml:space="preserve">TN scenario with </w:t>
      </w:r>
      <w:r w:rsidRPr="006E275F">
        <w:rPr>
          <w:rFonts w:ascii="Times New Roman" w:hAnsi="Times New Roman" w:cs="Times New Roman"/>
          <w:bCs/>
        </w:rPr>
        <w:t xml:space="preserve">high-latency backhaul or the real-time service transmission scenario, </w:t>
      </w:r>
      <w:r w:rsidR="00FA72BB">
        <w:rPr>
          <w:rFonts w:ascii="Times New Roman" w:hAnsi="Times New Roman" w:cs="Times New Roman"/>
        </w:rPr>
        <w:t>network</w:t>
      </w:r>
      <w:r w:rsidRPr="006E275F">
        <w:rPr>
          <w:rFonts w:ascii="Times New Roman" w:hAnsi="Times New Roman" w:cs="Times New Roman"/>
          <w:bCs/>
        </w:rPr>
        <w:t xml:space="preserve"> can set the HARQ process number to 32, and </w:t>
      </w:r>
      <w:r w:rsidR="00C26AA7">
        <w:rPr>
          <w:rFonts w:ascii="Times New Roman" w:hAnsi="Times New Roman" w:cs="Times New Roman"/>
          <w:bCs/>
        </w:rPr>
        <w:t xml:space="preserve">set </w:t>
      </w:r>
      <w:r w:rsidRPr="006E275F">
        <w:rPr>
          <w:rFonts w:ascii="Times New Roman" w:hAnsi="Times New Roman" w:cs="Times New Roman"/>
          <w:bCs/>
        </w:rPr>
        <w:t xml:space="preserve">the HARQ </w:t>
      </w:r>
      <w:r w:rsidR="00BB55E4">
        <w:rPr>
          <w:rFonts w:ascii="Times New Roman" w:hAnsi="Times New Roman" w:cs="Times New Roman"/>
          <w:bCs/>
        </w:rPr>
        <w:t xml:space="preserve">is </w:t>
      </w:r>
      <w:r w:rsidRPr="006E275F">
        <w:rPr>
          <w:rFonts w:ascii="Times New Roman" w:hAnsi="Times New Roman" w:cs="Times New Roman"/>
          <w:bCs/>
        </w:rPr>
        <w:t xml:space="preserve">disabled for DL and HARQ mode A for UL. </w:t>
      </w:r>
    </w:p>
    <w:p w14:paraId="44DA4C25" w14:textId="62C11A1A" w:rsidR="006E117F" w:rsidRPr="006E275F" w:rsidRDefault="006E117F" w:rsidP="006F6607">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6E275F">
        <w:rPr>
          <w:rFonts w:ascii="Times New Roman" w:hAnsi="Times New Roman" w:cs="Times New Roman"/>
        </w:rPr>
        <w:t>MAC timer adjustment:</w:t>
      </w:r>
      <w:r w:rsidR="00626F94">
        <w:rPr>
          <w:rFonts w:ascii="Times New Roman" w:hAnsi="Times New Roman" w:cs="Times New Roman"/>
        </w:rPr>
        <w:t xml:space="preserve"> </w:t>
      </w:r>
      <w:r w:rsidR="007411AA">
        <w:rPr>
          <w:rFonts w:ascii="Times New Roman" w:hAnsi="Times New Roman" w:cs="Times New Roman"/>
        </w:rPr>
        <w:t>T</w:t>
      </w:r>
      <w:r w:rsidRPr="006E275F">
        <w:rPr>
          <w:rFonts w:ascii="Times New Roman" w:hAnsi="Times New Roman" w:cs="Times New Roman"/>
        </w:rPr>
        <w:t xml:space="preserve">o </w:t>
      </w:r>
      <w:r w:rsidR="00827F90">
        <w:rPr>
          <w:rFonts w:ascii="Times New Roman" w:hAnsi="Times New Roman" w:cs="Times New Roman"/>
        </w:rPr>
        <w:t>achieve</w:t>
      </w:r>
      <w:r w:rsidR="00827F90" w:rsidRPr="006E275F">
        <w:rPr>
          <w:rFonts w:ascii="Times New Roman" w:hAnsi="Times New Roman" w:cs="Times New Roman"/>
        </w:rPr>
        <w:t xml:space="preserve"> </w:t>
      </w:r>
      <w:r w:rsidR="007411AA">
        <w:rPr>
          <w:rFonts w:ascii="Times New Roman" w:hAnsi="Times New Roman" w:cs="Times New Roman"/>
        </w:rPr>
        <w:t>a</w:t>
      </w:r>
      <w:r w:rsidR="00827F90">
        <w:rPr>
          <w:rFonts w:ascii="Times New Roman" w:hAnsi="Times New Roman" w:cs="Times New Roman"/>
        </w:rPr>
        <w:t xml:space="preserve"> </w:t>
      </w:r>
      <w:r w:rsidR="003626DD">
        <w:rPr>
          <w:rFonts w:ascii="Times New Roman" w:hAnsi="Times New Roman" w:cs="Times New Roman"/>
        </w:rPr>
        <w:t>unified</w:t>
      </w:r>
      <w:r w:rsidR="003626DD" w:rsidRPr="006E275F">
        <w:rPr>
          <w:rFonts w:ascii="Times New Roman" w:hAnsi="Times New Roman" w:cs="Times New Roman"/>
        </w:rPr>
        <w:t xml:space="preserve"> </w:t>
      </w:r>
      <w:r w:rsidRPr="006E275F">
        <w:rPr>
          <w:rFonts w:ascii="Times New Roman" w:hAnsi="Times New Roman" w:cs="Times New Roman"/>
        </w:rPr>
        <w:t>handling for MAC timers without distin</w:t>
      </w:r>
      <w:r w:rsidR="00BB55E4">
        <w:rPr>
          <w:rFonts w:ascii="Times New Roman" w:hAnsi="Times New Roman" w:cs="Times New Roman"/>
        </w:rPr>
        <w:t>ction</w:t>
      </w:r>
      <w:r w:rsidRPr="006E275F">
        <w:rPr>
          <w:rFonts w:ascii="Times New Roman" w:hAnsi="Times New Roman" w:cs="Times New Roman"/>
        </w:rPr>
        <w:t xml:space="preserve"> </w:t>
      </w:r>
      <w:r w:rsidR="00B81626">
        <w:rPr>
          <w:rFonts w:ascii="Times New Roman" w:hAnsi="Times New Roman" w:cs="Times New Roman"/>
        </w:rPr>
        <w:t>between</w:t>
      </w:r>
      <w:r w:rsidR="00B81626" w:rsidRPr="006E275F">
        <w:rPr>
          <w:rFonts w:ascii="Times New Roman" w:hAnsi="Times New Roman" w:cs="Times New Roman"/>
        </w:rPr>
        <w:t xml:space="preserve"> </w:t>
      </w:r>
      <w:r w:rsidRPr="006E275F">
        <w:rPr>
          <w:rFonts w:ascii="Times New Roman" w:hAnsi="Times New Roman" w:cs="Times New Roman"/>
        </w:rPr>
        <w:t>TN or NTN</w:t>
      </w:r>
      <w:r w:rsidR="007411AA">
        <w:rPr>
          <w:rFonts w:ascii="Times New Roman" w:hAnsi="Times New Roman" w:cs="Times New Roman"/>
        </w:rPr>
        <w:t xml:space="preserve">, </w:t>
      </w:r>
      <w:r w:rsidRPr="006E275F">
        <w:rPr>
          <w:rFonts w:ascii="Times New Roman" w:hAnsi="Times New Roman" w:cs="Times New Roman"/>
        </w:rPr>
        <w:t xml:space="preserve">one possible solution is to introduce a </w:t>
      </w:r>
      <w:r w:rsidR="00FA72BB">
        <w:rPr>
          <w:rFonts w:ascii="Times New Roman" w:hAnsi="Times New Roman" w:cs="Times New Roman"/>
        </w:rPr>
        <w:t>network</w:t>
      </w:r>
      <w:r w:rsidRPr="006E275F">
        <w:rPr>
          <w:rFonts w:ascii="Times New Roman" w:hAnsi="Times New Roman" w:cs="Times New Roman"/>
        </w:rPr>
        <w:t xml:space="preserve"> configurable adjustment offset, i.e., </w:t>
      </w:r>
      <w:r w:rsidR="00BB55E4">
        <w:rPr>
          <w:rFonts w:ascii="Times New Roman" w:hAnsi="Times New Roman" w:cs="Times New Roman"/>
        </w:rPr>
        <w:t>regardless of</w:t>
      </w:r>
      <w:r w:rsidRPr="006E275F">
        <w:rPr>
          <w:rFonts w:ascii="Times New Roman" w:hAnsi="Times New Roman" w:cs="Times New Roman"/>
        </w:rPr>
        <w:t xml:space="preserve"> TN/NTN</w:t>
      </w:r>
      <w:r w:rsidR="00F4085E">
        <w:rPr>
          <w:rFonts w:ascii="Times New Roman" w:hAnsi="Times New Roman" w:cs="Times New Roman"/>
        </w:rPr>
        <w:t>,</w:t>
      </w:r>
      <w:r w:rsidRPr="006E275F">
        <w:rPr>
          <w:rFonts w:ascii="Times New Roman" w:hAnsi="Times New Roman" w:cs="Times New Roman"/>
        </w:rPr>
        <w:t xml:space="preserve"> network provide</w:t>
      </w:r>
      <w:r w:rsidR="00F4085E">
        <w:rPr>
          <w:rFonts w:ascii="Times New Roman" w:hAnsi="Times New Roman" w:cs="Times New Roman"/>
        </w:rPr>
        <w:t>s</w:t>
      </w:r>
      <w:r w:rsidRPr="006E275F">
        <w:rPr>
          <w:rFonts w:ascii="Times New Roman" w:hAnsi="Times New Roman" w:cs="Times New Roman"/>
        </w:rPr>
        <w:t xml:space="preserve"> </w:t>
      </w:r>
      <w:r w:rsidR="00C524CB">
        <w:rPr>
          <w:rFonts w:ascii="Times New Roman" w:hAnsi="Times New Roman" w:cs="Times New Roman"/>
        </w:rPr>
        <w:t>an</w:t>
      </w:r>
      <w:r w:rsidRPr="006E275F">
        <w:rPr>
          <w:rFonts w:ascii="Times New Roman" w:hAnsi="Times New Roman" w:cs="Times New Roman"/>
        </w:rPr>
        <w:t xml:space="preserve"> adjustment offset to UE</w:t>
      </w:r>
      <w:r w:rsidR="0069591C">
        <w:rPr>
          <w:rFonts w:ascii="Times New Roman" w:hAnsi="Times New Roman" w:cs="Times New Roman"/>
        </w:rPr>
        <w:t>,</w:t>
      </w:r>
      <w:r w:rsidRPr="006E275F">
        <w:rPr>
          <w:rFonts w:ascii="Times New Roman" w:hAnsi="Times New Roman" w:cs="Times New Roman"/>
        </w:rPr>
        <w:t xml:space="preserve"> but </w:t>
      </w:r>
      <w:r w:rsidR="0069591C">
        <w:rPr>
          <w:rFonts w:ascii="Times New Roman" w:hAnsi="Times New Roman" w:cs="Times New Roman"/>
        </w:rPr>
        <w:t>setting</w:t>
      </w:r>
      <w:r w:rsidRPr="006E275F">
        <w:rPr>
          <w:rFonts w:ascii="Times New Roman" w:hAnsi="Times New Roman" w:cs="Times New Roman"/>
        </w:rPr>
        <w:t xml:space="preserve"> different values</w:t>
      </w:r>
      <w:r w:rsidR="00B43367">
        <w:rPr>
          <w:rFonts w:ascii="Times New Roman" w:hAnsi="Times New Roman" w:cs="Times New Roman"/>
        </w:rPr>
        <w:t xml:space="preserve"> in different cases</w:t>
      </w:r>
      <w:r w:rsidRPr="006E275F">
        <w:rPr>
          <w:rFonts w:ascii="Times New Roman" w:hAnsi="Times New Roman" w:cs="Times New Roman"/>
        </w:rPr>
        <w:t xml:space="preserve">, then UE adjusts the RACH timer start time and the HARQ RTT timer based on the adjustment offset. </w:t>
      </w:r>
    </w:p>
    <w:p w14:paraId="05A7EE1A" w14:textId="223A5B9C" w:rsidR="006E117F" w:rsidRPr="006E275F" w:rsidRDefault="006E117F" w:rsidP="00EE591B">
      <w:pPr>
        <w:pStyle w:val="afb"/>
        <w:numPr>
          <w:ilvl w:val="0"/>
          <w:numId w:val="11"/>
        </w:numPr>
        <w:overflowPunct w:val="0"/>
        <w:autoSpaceDE w:val="0"/>
        <w:autoSpaceDN w:val="0"/>
        <w:adjustRightInd w:val="0"/>
        <w:spacing w:after="120" w:line="240" w:lineRule="auto"/>
        <w:ind w:left="714" w:hanging="357"/>
        <w:jc w:val="both"/>
        <w:textAlignment w:val="baseline"/>
        <w:rPr>
          <w:rFonts w:ascii="Times New Roman" w:hAnsi="Times New Roman" w:cs="Times New Roman"/>
        </w:rPr>
      </w:pPr>
      <w:r w:rsidRPr="006E275F">
        <w:rPr>
          <w:rFonts w:ascii="Times New Roman" w:hAnsi="Times New Roman" w:cs="Times New Roman"/>
          <w:bCs/>
        </w:rPr>
        <w:t>RLC/</w:t>
      </w:r>
      <w:r w:rsidRPr="006E275F">
        <w:rPr>
          <w:rFonts w:ascii="Times New Roman" w:hAnsi="Times New Roman" w:cs="Times New Roman"/>
        </w:rPr>
        <w:t>PDCP</w:t>
      </w:r>
      <w:r w:rsidRPr="006E275F">
        <w:rPr>
          <w:rFonts w:ascii="Times New Roman" w:hAnsi="Times New Roman" w:cs="Times New Roman"/>
          <w:bCs/>
        </w:rPr>
        <w:t xml:space="preserve"> Layer </w:t>
      </w:r>
      <w:r w:rsidR="00D80449" w:rsidRPr="006E275F">
        <w:rPr>
          <w:rFonts w:ascii="Times New Roman" w:hAnsi="Times New Roman" w:cs="Times New Roman"/>
        </w:rPr>
        <w:t>TN-NTN i</w:t>
      </w:r>
      <w:r w:rsidR="00D80449" w:rsidRPr="006E275F" w:rsidDel="003F6662">
        <w:rPr>
          <w:rFonts w:ascii="Times New Roman" w:hAnsi="Times New Roman" w:cs="Times New Roman"/>
        </w:rPr>
        <w:t>ntegration</w:t>
      </w:r>
      <w:r w:rsidRPr="006E275F">
        <w:rPr>
          <w:rFonts w:ascii="Times New Roman" w:hAnsi="Times New Roman" w:cs="Times New Roman"/>
        </w:rPr>
        <w:t>:</w:t>
      </w:r>
    </w:p>
    <w:p w14:paraId="166619F0" w14:textId="561251AA" w:rsidR="006E117F" w:rsidRPr="006E275F" w:rsidRDefault="006E117F" w:rsidP="00EE591B">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6E275F">
        <w:rPr>
          <w:rFonts w:ascii="Times New Roman" w:hAnsi="Times New Roman" w:cs="Times New Roman"/>
        </w:rPr>
        <w:t xml:space="preserve">Due to the long RTT impact, the RLC </w:t>
      </w:r>
      <w:r w:rsidRPr="005920DA">
        <w:rPr>
          <w:rFonts w:ascii="Times New Roman" w:hAnsi="Times New Roman" w:cs="Times New Roman"/>
          <w:i/>
        </w:rPr>
        <w:t>t-Reassembly</w:t>
      </w:r>
      <w:r w:rsidRPr="006E275F">
        <w:rPr>
          <w:rFonts w:ascii="Times New Roman" w:hAnsi="Times New Roman" w:cs="Times New Roman"/>
        </w:rPr>
        <w:t xml:space="preserve"> and </w:t>
      </w:r>
      <w:proofErr w:type="spellStart"/>
      <w:r w:rsidRPr="00367CB1">
        <w:rPr>
          <w:rFonts w:ascii="Times New Roman" w:hAnsi="Times New Roman" w:cs="Times New Roman"/>
          <w:i/>
        </w:rPr>
        <w:t>discardTimer</w:t>
      </w:r>
      <w:proofErr w:type="spellEnd"/>
      <w:r w:rsidRPr="006E275F">
        <w:rPr>
          <w:rFonts w:ascii="Times New Roman" w:hAnsi="Times New Roman" w:cs="Times New Roman"/>
        </w:rPr>
        <w:t>/</w:t>
      </w:r>
      <w:r w:rsidRPr="00902738">
        <w:rPr>
          <w:rFonts w:ascii="Times New Roman" w:hAnsi="Times New Roman" w:cs="Times New Roman"/>
          <w:i/>
        </w:rPr>
        <w:t>t-Reordering</w:t>
      </w:r>
      <w:r w:rsidRPr="006E275F">
        <w:rPr>
          <w:rFonts w:ascii="Times New Roman" w:hAnsi="Times New Roman" w:cs="Times New Roman"/>
        </w:rPr>
        <w:t xml:space="preserve"> need to be</w:t>
      </w:r>
      <w:r w:rsidRPr="006E275F">
        <w:rPr>
          <w:rFonts w:ascii="Times New Roman" w:hAnsi="Times New Roman" w:cs="Times New Roman"/>
          <w:bCs/>
        </w:rPr>
        <w:t xml:space="preserve"> designed with consideration of both TN and NTN scenarios in 6G</w:t>
      </w:r>
      <w:r w:rsidR="001B37C9">
        <w:rPr>
          <w:rFonts w:ascii="Times New Roman" w:hAnsi="Times New Roman" w:cs="Times New Roman"/>
          <w:bCs/>
        </w:rPr>
        <w:t xml:space="preserve"> </w:t>
      </w:r>
      <w:r w:rsidR="007B4015">
        <w:rPr>
          <w:rFonts w:ascii="Times New Roman" w:hAnsi="Times New Roman" w:cs="Times New Roman"/>
          <w:bCs/>
        </w:rPr>
        <w:t>D</w:t>
      </w:r>
      <w:r w:rsidR="007B4015" w:rsidRPr="007B4015">
        <w:rPr>
          <w:rFonts w:ascii="Times New Roman" w:hAnsi="Times New Roman" w:cs="Times New Roman" w:hint="eastAsia"/>
          <w:bCs/>
        </w:rPr>
        <w:t>ay</w:t>
      </w:r>
      <w:r w:rsidR="007B4015">
        <w:rPr>
          <w:rFonts w:ascii="Times New Roman" w:hAnsi="Times New Roman" w:cs="Times New Roman"/>
          <w:bCs/>
        </w:rPr>
        <w:t>-1</w:t>
      </w:r>
      <w:r w:rsidRPr="006E275F">
        <w:rPr>
          <w:rFonts w:ascii="Times New Roman" w:hAnsi="Times New Roman" w:cs="Times New Roman"/>
        </w:rPr>
        <w:t xml:space="preserve">. Since these timers are all configured by NW, there is no UE autonomous </w:t>
      </w:r>
      <w:proofErr w:type="spellStart"/>
      <w:r w:rsidRPr="006E275F">
        <w:rPr>
          <w:rFonts w:ascii="Times New Roman" w:hAnsi="Times New Roman" w:cs="Times New Roman"/>
        </w:rPr>
        <w:t>behaviour</w:t>
      </w:r>
      <w:proofErr w:type="spellEnd"/>
      <w:r w:rsidRPr="006E275F">
        <w:rPr>
          <w:rFonts w:ascii="Times New Roman" w:hAnsi="Times New Roman" w:cs="Times New Roman"/>
        </w:rPr>
        <w:t xml:space="preserve"> to perform the adjustment. </w:t>
      </w:r>
      <w:proofErr w:type="gramStart"/>
      <w:r w:rsidRPr="006E275F">
        <w:rPr>
          <w:rFonts w:ascii="Times New Roman" w:hAnsi="Times New Roman" w:cs="Times New Roman"/>
        </w:rPr>
        <w:t>So</w:t>
      </w:r>
      <w:proofErr w:type="gramEnd"/>
      <w:r w:rsidRPr="006E275F">
        <w:rPr>
          <w:rFonts w:ascii="Times New Roman" w:hAnsi="Times New Roman" w:cs="Times New Roman"/>
        </w:rPr>
        <w:t xml:space="preserve"> one simple way to harmonize the TN/NTN </w:t>
      </w:r>
      <w:r w:rsidRPr="006E275F">
        <w:rPr>
          <w:rFonts w:ascii="Times New Roman" w:hAnsi="Times New Roman" w:cs="Times New Roman"/>
        </w:rPr>
        <w:lastRenderedPageBreak/>
        <w:t xml:space="preserve">operation is just to extend the value range of these timers, and up to </w:t>
      </w:r>
      <w:r w:rsidR="00FA72BB">
        <w:rPr>
          <w:rFonts w:ascii="Times New Roman" w:hAnsi="Times New Roman" w:cs="Times New Roman"/>
        </w:rPr>
        <w:t>network</w:t>
      </w:r>
      <w:r w:rsidRPr="006E275F">
        <w:rPr>
          <w:rFonts w:ascii="Times New Roman" w:hAnsi="Times New Roman" w:cs="Times New Roman"/>
        </w:rPr>
        <w:t xml:space="preserve"> implementation to configure different value</w:t>
      </w:r>
      <w:r w:rsidR="00E63FA8">
        <w:rPr>
          <w:rFonts w:ascii="Times New Roman" w:hAnsi="Times New Roman" w:cs="Times New Roman"/>
        </w:rPr>
        <w:t>s</w:t>
      </w:r>
      <w:r w:rsidRPr="006E275F">
        <w:rPr>
          <w:rFonts w:ascii="Times New Roman" w:hAnsi="Times New Roman" w:cs="Times New Roman"/>
        </w:rPr>
        <w:t xml:space="preserve"> for different scenarios. </w:t>
      </w:r>
    </w:p>
    <w:p w14:paraId="65FDD265" w14:textId="4A9BE3BA" w:rsidR="006E117F" w:rsidRPr="006E275F" w:rsidRDefault="006E117F" w:rsidP="00EE591B">
      <w:pPr>
        <w:pStyle w:val="afb"/>
        <w:numPr>
          <w:ilvl w:val="0"/>
          <w:numId w:val="11"/>
        </w:numPr>
        <w:overflowPunct w:val="0"/>
        <w:autoSpaceDE w:val="0"/>
        <w:autoSpaceDN w:val="0"/>
        <w:adjustRightInd w:val="0"/>
        <w:spacing w:after="120" w:line="240" w:lineRule="auto"/>
        <w:ind w:left="714" w:hanging="357"/>
        <w:jc w:val="both"/>
        <w:textAlignment w:val="baseline"/>
        <w:rPr>
          <w:rFonts w:ascii="Times New Roman" w:hAnsi="Times New Roman" w:cs="Times New Roman"/>
          <w:bCs/>
        </w:rPr>
      </w:pPr>
      <w:r w:rsidRPr="006E275F">
        <w:rPr>
          <w:rFonts w:ascii="Times New Roman" w:hAnsi="Times New Roman" w:cs="Times New Roman"/>
          <w:bCs/>
        </w:rPr>
        <w:t xml:space="preserve">Mobility </w:t>
      </w:r>
      <w:r w:rsidR="00D80449">
        <w:rPr>
          <w:rFonts w:ascii="Times New Roman" w:hAnsi="Times New Roman" w:cs="Times New Roman"/>
          <w:bCs/>
        </w:rPr>
        <w:t xml:space="preserve">aspects for </w:t>
      </w:r>
      <w:r w:rsidR="00D80449" w:rsidRPr="006E275F">
        <w:rPr>
          <w:rFonts w:ascii="Times New Roman" w:hAnsi="Times New Roman" w:cs="Times New Roman"/>
        </w:rPr>
        <w:t>TN-NTN i</w:t>
      </w:r>
      <w:r w:rsidR="00D80449" w:rsidRPr="006E275F" w:rsidDel="003F6662">
        <w:rPr>
          <w:rFonts w:ascii="Times New Roman" w:hAnsi="Times New Roman" w:cs="Times New Roman"/>
        </w:rPr>
        <w:t>ntegration</w:t>
      </w:r>
      <w:r w:rsidRPr="006E275F">
        <w:rPr>
          <w:rFonts w:ascii="Times New Roman" w:hAnsi="Times New Roman" w:cs="Times New Roman"/>
          <w:bCs/>
        </w:rPr>
        <w:t>:</w:t>
      </w:r>
    </w:p>
    <w:p w14:paraId="6C27A27A" w14:textId="469406B7" w:rsidR="00DA0665" w:rsidRPr="00EC4A5B" w:rsidRDefault="00D41E3C" w:rsidP="00540531">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EC4A5B">
        <w:rPr>
          <w:rFonts w:ascii="Times New Roman" w:hAnsi="Times New Roman" w:cs="Times New Roman"/>
        </w:rPr>
        <w:t xml:space="preserve">Considering the network deployment, </w:t>
      </w:r>
      <w:r w:rsidR="0069194D" w:rsidRPr="00EC4A5B">
        <w:rPr>
          <w:rFonts w:ascii="Times New Roman" w:hAnsi="Times New Roman" w:cs="Times New Roman"/>
        </w:rPr>
        <w:t xml:space="preserve">5G TN/NTN and 6G TN/NTN will be deployed simultaneously. To enable consistent and seamless UE mobility, the </w:t>
      </w:r>
      <w:r w:rsidRPr="00EC4A5B">
        <w:rPr>
          <w:rFonts w:ascii="Times New Roman" w:hAnsi="Times New Roman" w:cs="Times New Roman"/>
        </w:rPr>
        <w:t>intra-RAT TN-NTN/NTN-NTN mobility and inter-RAT TN-NTN/NTN-NTN mobility</w:t>
      </w:r>
      <w:r w:rsidR="0069194D" w:rsidRPr="00EC4A5B">
        <w:rPr>
          <w:rFonts w:ascii="Times New Roman" w:hAnsi="Times New Roman" w:cs="Times New Roman"/>
        </w:rPr>
        <w:t xml:space="preserve"> should be considered. </w:t>
      </w:r>
      <w:r w:rsidR="00EC4A5B">
        <w:rPr>
          <w:rFonts w:ascii="Times New Roman" w:hAnsi="Times New Roman" w:cs="Times New Roman"/>
        </w:rPr>
        <w:t xml:space="preserve">In general, the basic TN mobility procedure can be reused directly in the TN-NTN or NTN-NTN mobility scenario with some NTN assistance information. </w:t>
      </w:r>
      <w:r w:rsidR="0022016B">
        <w:rPr>
          <w:rFonts w:ascii="Times New Roman" w:hAnsi="Times New Roman" w:cs="Times New Roman"/>
        </w:rPr>
        <w:t xml:space="preserve">Moreover, </w:t>
      </w:r>
      <w:r w:rsidR="00AD18AD">
        <w:rPr>
          <w:rFonts w:ascii="Times New Roman" w:hAnsi="Times New Roman" w:cs="Times New Roman"/>
        </w:rPr>
        <w:t>c</w:t>
      </w:r>
      <w:r w:rsidR="0022016B">
        <w:rPr>
          <w:rFonts w:ascii="Times New Roman" w:hAnsi="Times New Roman" w:cs="Times New Roman"/>
        </w:rPr>
        <w:t xml:space="preserve">ell on/off </w:t>
      </w:r>
      <w:r w:rsidR="00DA0665" w:rsidRPr="00EC4A5B">
        <w:rPr>
          <w:rFonts w:ascii="Times New Roman" w:hAnsi="Times New Roman" w:cs="Times New Roman"/>
        </w:rPr>
        <w:t xml:space="preserve">for network energy saving in TN scenario </w:t>
      </w:r>
      <w:r w:rsidR="000E6D21" w:rsidRPr="00EC4A5B">
        <w:rPr>
          <w:rFonts w:ascii="Times New Roman" w:hAnsi="Times New Roman" w:cs="Times New Roman"/>
        </w:rPr>
        <w:t>is consistent with the service time concept for NTN. Thus</w:t>
      </w:r>
      <w:r w:rsidR="00DB12EF">
        <w:rPr>
          <w:rFonts w:ascii="Times New Roman" w:hAnsi="Times New Roman" w:cs="Times New Roman"/>
        </w:rPr>
        <w:t>,</w:t>
      </w:r>
      <w:r w:rsidR="000E6D21" w:rsidRPr="00EC4A5B">
        <w:rPr>
          <w:rFonts w:ascii="Times New Roman" w:hAnsi="Times New Roman" w:cs="Times New Roman"/>
        </w:rPr>
        <w:t xml:space="preserve"> the t</w:t>
      </w:r>
      <w:r w:rsidR="00DA0665" w:rsidRPr="00EC4A5B">
        <w:rPr>
          <w:rFonts w:ascii="Times New Roman" w:hAnsi="Times New Roman" w:cs="Times New Roman"/>
        </w:rPr>
        <w:t>ime information related mobility enhancement</w:t>
      </w:r>
      <w:r w:rsidR="000E6D21" w:rsidRPr="00EC4A5B">
        <w:rPr>
          <w:rFonts w:ascii="Times New Roman" w:hAnsi="Times New Roman" w:cs="Times New Roman"/>
        </w:rPr>
        <w:t xml:space="preserve">, i.e., time-based cell reselection, time-based CHO, </w:t>
      </w:r>
      <w:r w:rsidR="00DA0665" w:rsidRPr="00EC4A5B">
        <w:rPr>
          <w:rFonts w:ascii="Times New Roman" w:hAnsi="Times New Roman" w:cs="Times New Roman"/>
        </w:rPr>
        <w:t>is not only benefic</w:t>
      </w:r>
      <w:r w:rsidR="00AD18AD">
        <w:rPr>
          <w:rFonts w:ascii="Times New Roman" w:hAnsi="Times New Roman" w:cs="Times New Roman"/>
        </w:rPr>
        <w:t>i</w:t>
      </w:r>
      <w:r w:rsidR="00DA0665" w:rsidRPr="00EC4A5B">
        <w:rPr>
          <w:rFonts w:ascii="Times New Roman" w:hAnsi="Times New Roman" w:cs="Times New Roman"/>
        </w:rPr>
        <w:t>al for NTN case but also for the network ener</w:t>
      </w:r>
      <w:r w:rsidR="00AD18AD">
        <w:rPr>
          <w:rFonts w:ascii="Times New Roman" w:hAnsi="Times New Roman" w:cs="Times New Roman"/>
        </w:rPr>
        <w:t>g</w:t>
      </w:r>
      <w:r w:rsidR="00DA0665" w:rsidRPr="00EC4A5B">
        <w:rPr>
          <w:rFonts w:ascii="Times New Roman" w:hAnsi="Times New Roman" w:cs="Times New Roman"/>
        </w:rPr>
        <w:t>y saving purpose</w:t>
      </w:r>
      <w:r w:rsidR="000E6D21" w:rsidRPr="00EC4A5B">
        <w:rPr>
          <w:rFonts w:ascii="Times New Roman" w:hAnsi="Times New Roman" w:cs="Times New Roman"/>
        </w:rPr>
        <w:t xml:space="preserve"> in TN scenario</w:t>
      </w:r>
      <w:r w:rsidR="00DA0665" w:rsidRPr="00EC4A5B">
        <w:rPr>
          <w:rFonts w:ascii="Times New Roman" w:hAnsi="Times New Roman" w:cs="Times New Roman"/>
        </w:rPr>
        <w:t xml:space="preserve">. </w:t>
      </w:r>
    </w:p>
    <w:p w14:paraId="557D4E19" w14:textId="2123EEBA" w:rsidR="006E117F" w:rsidRPr="006E275F" w:rsidRDefault="006E117F" w:rsidP="00EE591B">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sidRPr="006E275F">
        <w:rPr>
          <w:rFonts w:ascii="Times New Roman" w:hAnsi="Times New Roman" w:cs="Times New Roman"/>
        </w:rPr>
        <w:t xml:space="preserve">RACH-less HO is an important feature in 5G and it applies not only to TN but also NTN scenario. With </w:t>
      </w:r>
      <w:r w:rsidR="00F30C33">
        <w:rPr>
          <w:rFonts w:ascii="Times New Roman" w:hAnsi="Times New Roman" w:cs="Times New Roman"/>
        </w:rPr>
        <w:t xml:space="preserve">the </w:t>
      </w:r>
      <w:r w:rsidRPr="006E275F">
        <w:rPr>
          <w:rFonts w:ascii="Times New Roman" w:hAnsi="Times New Roman" w:cs="Times New Roman"/>
        </w:rPr>
        <w:t xml:space="preserve">use of RACH-less HO, the handover latency can be reduced. Thus, we think </w:t>
      </w:r>
      <w:r w:rsidR="00F30C33">
        <w:rPr>
          <w:rFonts w:ascii="Times New Roman" w:hAnsi="Times New Roman" w:cs="Times New Roman"/>
        </w:rPr>
        <w:t xml:space="preserve">that </w:t>
      </w:r>
      <w:r w:rsidRPr="006E275F">
        <w:rPr>
          <w:rFonts w:ascii="Times New Roman" w:hAnsi="Times New Roman" w:cs="Times New Roman"/>
        </w:rPr>
        <w:t xml:space="preserve">for 6G NTN, the RACH-less HO can also be </w:t>
      </w:r>
      <w:r w:rsidR="009763EF">
        <w:rPr>
          <w:rFonts w:ascii="Times New Roman" w:hAnsi="Times New Roman" w:cs="Times New Roman"/>
        </w:rPr>
        <w:t>investigated</w:t>
      </w:r>
      <w:r w:rsidR="00F30C33">
        <w:rPr>
          <w:rFonts w:ascii="Times New Roman" w:hAnsi="Times New Roman" w:cs="Times New Roman"/>
        </w:rPr>
        <w:t xml:space="preserve"> (in mobility session)</w:t>
      </w:r>
      <w:r w:rsidRPr="006E275F">
        <w:rPr>
          <w:rFonts w:ascii="Times New Roman" w:hAnsi="Times New Roman" w:cs="Times New Roman"/>
        </w:rPr>
        <w:t xml:space="preserve">. </w:t>
      </w:r>
    </w:p>
    <w:p w14:paraId="4329F404" w14:textId="08AEBE8E" w:rsidR="006E117F" w:rsidRPr="006E275F" w:rsidRDefault="000B1A4A" w:rsidP="00EE591B">
      <w:pPr>
        <w:pStyle w:val="afb"/>
        <w:numPr>
          <w:ilvl w:val="0"/>
          <w:numId w:val="13"/>
        </w:numPr>
        <w:overflowPunct w:val="0"/>
        <w:autoSpaceDE w:val="0"/>
        <w:autoSpaceDN w:val="0"/>
        <w:adjustRightInd w:val="0"/>
        <w:spacing w:afterLines="50" w:after="120" w:line="240" w:lineRule="auto"/>
        <w:ind w:left="907" w:hanging="340"/>
        <w:jc w:val="both"/>
        <w:textAlignment w:val="baseline"/>
        <w:rPr>
          <w:rFonts w:ascii="Times New Roman" w:hAnsi="Times New Roman" w:cs="Times New Roman"/>
        </w:rPr>
      </w:pPr>
      <w:r>
        <w:rPr>
          <w:rFonts w:ascii="Times New Roman" w:hAnsi="Times New Roman" w:cs="Times New Roman"/>
        </w:rPr>
        <w:t>M</w:t>
      </w:r>
      <w:r w:rsidR="006E117F" w:rsidRPr="006E275F">
        <w:rPr>
          <w:rFonts w:ascii="Times New Roman" w:hAnsi="Times New Roman" w:cs="Times New Roman"/>
        </w:rPr>
        <w:t>ultiple SMTC/</w:t>
      </w:r>
      <w:r w:rsidR="00062E72">
        <w:rPr>
          <w:rFonts w:ascii="Times New Roman" w:hAnsi="Times New Roman" w:cs="Times New Roman"/>
        </w:rPr>
        <w:t xml:space="preserve">measurement </w:t>
      </w:r>
      <w:r w:rsidR="006E117F" w:rsidRPr="006E275F">
        <w:rPr>
          <w:rFonts w:ascii="Times New Roman" w:hAnsi="Times New Roman" w:cs="Times New Roman"/>
        </w:rPr>
        <w:t xml:space="preserve">gap configurations can be supported in 6G. It is beneficial to both NTN and network energy saving scenario. For example, for NTN case, it can adapt to the satellite movement and the diverse propagation delay difference between different </w:t>
      </w:r>
      <w:proofErr w:type="spellStart"/>
      <w:r w:rsidR="006E117F" w:rsidRPr="006E275F">
        <w:rPr>
          <w:rFonts w:ascii="Times New Roman" w:hAnsi="Times New Roman" w:cs="Times New Roman"/>
        </w:rPr>
        <w:t>neighbour</w:t>
      </w:r>
      <w:proofErr w:type="spellEnd"/>
      <w:r w:rsidR="006E117F" w:rsidRPr="006E275F">
        <w:rPr>
          <w:rFonts w:ascii="Times New Roman" w:hAnsi="Times New Roman" w:cs="Times New Roman"/>
        </w:rPr>
        <w:t xml:space="preserve"> cells and serving cell. For network energy saving case, it can adapt to the different cell DTX/DRX pattern</w:t>
      </w:r>
      <w:r w:rsidR="00FD0427">
        <w:rPr>
          <w:rFonts w:ascii="Times New Roman" w:hAnsi="Times New Roman" w:cs="Times New Roman"/>
        </w:rPr>
        <w:t>s</w:t>
      </w:r>
      <w:r w:rsidR="006E117F" w:rsidRPr="006E275F">
        <w:rPr>
          <w:rFonts w:ascii="Times New Roman" w:hAnsi="Times New Roman" w:cs="Times New Roman"/>
        </w:rPr>
        <w:t xml:space="preserve"> and SSB periodicity. </w:t>
      </w:r>
    </w:p>
    <w:p w14:paraId="3B831C9D" w14:textId="50C20613" w:rsidR="006E117F" w:rsidRDefault="006E117F" w:rsidP="006E117F">
      <w:pPr>
        <w:spacing w:after="120" w:line="240" w:lineRule="auto"/>
        <w:jc w:val="both"/>
      </w:pPr>
      <w:r>
        <w:t xml:space="preserve">Except the above features that can be harmonized between TN and NTN, there </w:t>
      </w:r>
      <w:r w:rsidR="00FD0427">
        <w:t>are</w:t>
      </w:r>
      <w:r>
        <w:t xml:space="preserve"> also some NTN-specific add-on features that cannot be addressed via common</w:t>
      </w:r>
      <w:r w:rsidR="00FB3D57">
        <w:t xml:space="preserve"> function</w:t>
      </w:r>
      <w:r w:rsidR="00F22FD1">
        <w:t>s</w:t>
      </w:r>
      <w:r w:rsidR="004A6B7D">
        <w:t>.</w:t>
      </w:r>
      <w:r>
        <w:t xml:space="preserve"> </w:t>
      </w:r>
      <w:r w:rsidR="004A6B7D">
        <w:t>F</w:t>
      </w:r>
      <w:r>
        <w:t xml:space="preserve">or example, the satellite ephemeris provision and validity, </w:t>
      </w:r>
      <w:r w:rsidR="006E441D">
        <w:t xml:space="preserve">and </w:t>
      </w:r>
      <w:r>
        <w:t>the location-based functions. However, i</w:t>
      </w:r>
      <w:r w:rsidRPr="006A376D">
        <w:t>n 5G NTN, it is assumed that the GNSS is always available before R</w:t>
      </w:r>
      <w:r w:rsidR="00FD0427">
        <w:t>el-</w:t>
      </w:r>
      <w:r w:rsidRPr="006A376D">
        <w:t>20. While in R20 NR NTN, GNSS-</w:t>
      </w:r>
      <w:r w:rsidR="00B72826">
        <w:t>resilience</w:t>
      </w:r>
      <w:r w:rsidRPr="006A376D">
        <w:t xml:space="preserve"> is studied because there </w:t>
      </w:r>
      <w:r w:rsidR="00090648">
        <w:t>are</w:t>
      </w:r>
      <w:r w:rsidRPr="006A376D">
        <w:t xml:space="preserve"> scenarios where the GNSS signal may </w:t>
      </w:r>
      <w:r w:rsidR="00090648">
        <w:t>not be</w:t>
      </w:r>
      <w:r w:rsidRPr="006A376D">
        <w:t xml:space="preserve"> available. Once there is no available GNSS, the satellite </w:t>
      </w:r>
      <w:r>
        <w:t xml:space="preserve">ephemeris </w:t>
      </w:r>
      <w:r w:rsidRPr="006A376D">
        <w:t xml:space="preserve">information may also </w:t>
      </w:r>
      <w:r w:rsidR="00090648">
        <w:t>not be</w:t>
      </w:r>
      <w:r w:rsidRPr="006A376D">
        <w:t xml:space="preserve"> useful. Further, the location-based enhancement for 5G NTN may also not be used. </w:t>
      </w:r>
      <w:r>
        <w:t xml:space="preserve">Whether such features are essential for 6G </w:t>
      </w:r>
      <w:r w:rsidR="00CE2F58">
        <w:rPr>
          <w:bCs/>
        </w:rPr>
        <w:t>D</w:t>
      </w:r>
      <w:r w:rsidR="00CE2F58" w:rsidRPr="007B4015">
        <w:rPr>
          <w:rFonts w:eastAsia="Malgun Gothic" w:hint="eastAsia"/>
          <w:bCs/>
          <w:lang w:eastAsia="zh-CN"/>
        </w:rPr>
        <w:t>ay</w:t>
      </w:r>
      <w:r w:rsidR="00CE2F58">
        <w:rPr>
          <w:bCs/>
        </w:rPr>
        <w:t>-1</w:t>
      </w:r>
      <w:r w:rsidR="00EE6EAD">
        <w:rPr>
          <w:bCs/>
        </w:rPr>
        <w:t xml:space="preserve"> </w:t>
      </w:r>
      <w:r>
        <w:t>or can be introduced as further enhancement later should be further</w:t>
      </w:r>
      <w:r w:rsidR="00EB3F1D">
        <w:t xml:space="preserve"> </w:t>
      </w:r>
      <w:r w:rsidR="00EB3F1D" w:rsidRPr="00EB3F1D">
        <w:t>evaluated</w:t>
      </w:r>
      <w:r>
        <w:t>.</w:t>
      </w:r>
    </w:p>
    <w:p w14:paraId="5B87740B" w14:textId="15448538" w:rsidR="00FB3AE3" w:rsidRPr="0043679A" w:rsidRDefault="005E1E05" w:rsidP="001D5951">
      <w:pPr>
        <w:spacing w:after="0" w:line="240" w:lineRule="auto"/>
        <w:jc w:val="both"/>
        <w:rPr>
          <w:rFonts w:cs="Arial"/>
          <w:b/>
          <w:lang w:val="en-US"/>
        </w:rPr>
      </w:pPr>
      <w:bookmarkStart w:id="14" w:name="OLE_LINK26"/>
      <w:r>
        <w:rPr>
          <w:rFonts w:cs="Arial"/>
          <w:b/>
          <w:lang w:val="en-US"/>
        </w:rPr>
        <w:t xml:space="preserve">Proposal </w:t>
      </w:r>
      <w:r w:rsidR="00404E5D">
        <w:rPr>
          <w:rFonts w:cs="Arial"/>
          <w:b/>
          <w:lang w:val="en-US"/>
        </w:rPr>
        <w:t>4</w:t>
      </w:r>
      <w:r>
        <w:rPr>
          <w:rFonts w:cs="Arial"/>
          <w:b/>
          <w:lang w:val="en-US"/>
        </w:rPr>
        <w:t xml:space="preserve">. </w:t>
      </w:r>
      <w:r w:rsidR="00FB3AE3">
        <w:rPr>
          <w:rFonts w:cs="Arial"/>
          <w:b/>
          <w:lang w:val="en-US"/>
        </w:rPr>
        <w:t>RAN</w:t>
      </w:r>
      <w:r w:rsidR="00102D6B">
        <w:rPr>
          <w:rFonts w:cs="Arial"/>
          <w:b/>
          <w:lang w:val="en-US"/>
        </w:rPr>
        <w:t>2</w:t>
      </w:r>
      <w:r w:rsidR="00FB3AE3">
        <w:rPr>
          <w:rFonts w:cs="Arial"/>
          <w:b/>
          <w:lang w:val="en-US"/>
        </w:rPr>
        <w:t xml:space="preserve"> to study the </w:t>
      </w:r>
      <w:r w:rsidR="00FB3AE3" w:rsidRPr="0043679A">
        <w:rPr>
          <w:rFonts w:cs="Arial" w:hint="eastAsia"/>
          <w:b/>
          <w:lang w:val="en-US"/>
        </w:rPr>
        <w:t xml:space="preserve">6G </w:t>
      </w:r>
      <w:r w:rsidR="001A5190">
        <w:rPr>
          <w:b/>
        </w:rPr>
        <w:t>TN-NTN integration</w:t>
      </w:r>
      <w:r w:rsidR="00FB3AE3" w:rsidRPr="0043679A">
        <w:rPr>
          <w:rFonts w:cs="Arial" w:hint="eastAsia"/>
          <w:b/>
          <w:lang w:val="en-US"/>
        </w:rPr>
        <w:t xml:space="preserve"> </w:t>
      </w:r>
      <w:r w:rsidR="00FB3AE3">
        <w:rPr>
          <w:rFonts w:cs="Arial"/>
          <w:b/>
          <w:lang w:val="en-US"/>
        </w:rPr>
        <w:t xml:space="preserve">based on the following </w:t>
      </w:r>
      <w:r w:rsidR="00FB3AE3" w:rsidRPr="0043679A">
        <w:rPr>
          <w:rFonts w:cs="Arial" w:hint="eastAsia"/>
          <w:b/>
          <w:lang w:val="en-US"/>
        </w:rPr>
        <w:t>principle</w:t>
      </w:r>
      <w:r w:rsidR="00FB3AE3" w:rsidRPr="00B846D9">
        <w:rPr>
          <w:rFonts w:eastAsia="宋体"/>
          <w:b/>
          <w:lang w:val="en-US"/>
        </w:rPr>
        <w:t>s</w:t>
      </w:r>
      <w:bookmarkEnd w:id="14"/>
      <w:r w:rsidR="003D0DD9" w:rsidRPr="00B846D9">
        <w:rPr>
          <w:rFonts w:eastAsia="宋体"/>
          <w:b/>
          <w:lang w:val="en-US" w:eastAsia="zh-CN"/>
        </w:rPr>
        <w:t>:</w:t>
      </w:r>
    </w:p>
    <w:p w14:paraId="03935487" w14:textId="69597024" w:rsidR="00FB3AE3" w:rsidRPr="005B4307" w:rsidRDefault="00FB3AE3" w:rsidP="001D5951">
      <w:pPr>
        <w:pStyle w:val="afb"/>
        <w:numPr>
          <w:ilvl w:val="0"/>
          <w:numId w:val="6"/>
        </w:numPr>
        <w:spacing w:line="240" w:lineRule="auto"/>
        <w:jc w:val="both"/>
        <w:rPr>
          <w:rFonts w:ascii="Times New Roman" w:hAnsi="Times New Roman" w:cs="Times New Roman"/>
          <w:b/>
          <w:bCs/>
        </w:rPr>
      </w:pPr>
      <w:r w:rsidRPr="005B4307">
        <w:rPr>
          <w:rFonts w:ascii="Times New Roman" w:hAnsi="Times New Roman" w:cs="Times New Roman"/>
          <w:b/>
          <w:bCs/>
        </w:rPr>
        <w:t xml:space="preserve">Study in priority the following functionalities in 6G </w:t>
      </w:r>
      <w:r w:rsidR="009C306E">
        <w:rPr>
          <w:rFonts w:ascii="Times New Roman" w:hAnsi="Times New Roman" w:cs="Times New Roman"/>
          <w:b/>
        </w:rPr>
        <w:t>TN-NTN integration</w:t>
      </w:r>
      <w:r w:rsidR="0071384C">
        <w:rPr>
          <w:rFonts w:ascii="Times New Roman" w:hAnsi="Times New Roman" w:cs="Times New Roman"/>
          <w:b/>
        </w:rPr>
        <w:t>:</w:t>
      </w:r>
    </w:p>
    <w:p w14:paraId="461E5FF0" w14:textId="556D474A" w:rsidR="00FB3AE3" w:rsidRPr="005B4307" w:rsidRDefault="00FB3AE3" w:rsidP="001D5951">
      <w:pPr>
        <w:pStyle w:val="afb"/>
        <w:numPr>
          <w:ilvl w:val="1"/>
          <w:numId w:val="6"/>
        </w:numPr>
        <w:spacing w:line="240" w:lineRule="auto"/>
        <w:jc w:val="both"/>
        <w:rPr>
          <w:rFonts w:ascii="Times New Roman" w:hAnsi="Times New Roman" w:cs="Times New Roman"/>
          <w:b/>
          <w:bCs/>
        </w:rPr>
      </w:pPr>
      <w:r w:rsidRPr="005B4307">
        <w:rPr>
          <w:rFonts w:ascii="Times New Roman" w:hAnsi="Times New Roman" w:cs="Times New Roman"/>
          <w:b/>
          <w:bCs/>
        </w:rPr>
        <w:t>HARQ disable/enable</w:t>
      </w:r>
      <w:r w:rsidR="007404EF">
        <w:rPr>
          <w:rFonts w:ascii="Times New Roman" w:hAnsi="Times New Roman" w:cs="Times New Roman"/>
          <w:b/>
          <w:bCs/>
        </w:rPr>
        <w:t xml:space="preserve"> and</w:t>
      </w:r>
      <w:r w:rsidR="007404EF" w:rsidRPr="003B099C">
        <w:rPr>
          <w:rFonts w:ascii="Times New Roman" w:hAnsi="Times New Roman" w:cs="Times New Roman"/>
          <w:b/>
          <w:bCs/>
        </w:rPr>
        <w:t xml:space="preserve"> HARQ mode A/B</w:t>
      </w:r>
      <w:r w:rsidRPr="005B4307">
        <w:rPr>
          <w:rFonts w:ascii="Times New Roman" w:hAnsi="Times New Roman" w:cs="Times New Roman"/>
          <w:b/>
          <w:bCs/>
        </w:rPr>
        <w:t>;</w:t>
      </w:r>
    </w:p>
    <w:p w14:paraId="16534A10" w14:textId="03D011AC" w:rsidR="00FB3AE3" w:rsidRPr="005B4307" w:rsidRDefault="00FB3AE3" w:rsidP="001D5951">
      <w:pPr>
        <w:pStyle w:val="afb"/>
        <w:numPr>
          <w:ilvl w:val="1"/>
          <w:numId w:val="6"/>
        </w:numPr>
        <w:spacing w:line="240" w:lineRule="auto"/>
        <w:jc w:val="both"/>
        <w:rPr>
          <w:rFonts w:ascii="Times New Roman" w:hAnsi="Times New Roman" w:cs="Times New Roman"/>
          <w:b/>
          <w:bCs/>
        </w:rPr>
      </w:pPr>
      <w:r w:rsidRPr="005B4307">
        <w:rPr>
          <w:rFonts w:ascii="Times New Roman" w:hAnsi="Times New Roman" w:cs="Times New Roman"/>
          <w:b/>
          <w:bCs/>
        </w:rPr>
        <w:t>UP timer value/HARQ process number;</w:t>
      </w:r>
    </w:p>
    <w:p w14:paraId="144D136B" w14:textId="60429547" w:rsidR="00FB3AE3" w:rsidRPr="005B4307" w:rsidRDefault="00041691" w:rsidP="001D5951">
      <w:pPr>
        <w:pStyle w:val="afb"/>
        <w:numPr>
          <w:ilvl w:val="1"/>
          <w:numId w:val="6"/>
        </w:numPr>
        <w:spacing w:line="240" w:lineRule="auto"/>
        <w:jc w:val="both"/>
        <w:rPr>
          <w:rFonts w:ascii="Times New Roman" w:hAnsi="Times New Roman" w:cs="Times New Roman"/>
          <w:b/>
          <w:bCs/>
        </w:rPr>
      </w:pPr>
      <w:r>
        <w:rPr>
          <w:rFonts w:ascii="Times New Roman" w:eastAsia="宋体" w:hAnsi="Times New Roman" w:cs="Times New Roman"/>
          <w:b/>
          <w:bCs/>
        </w:rPr>
        <w:t>M</w:t>
      </w:r>
      <w:r w:rsidRPr="005B4307">
        <w:rPr>
          <w:rFonts w:ascii="Times New Roman" w:eastAsia="宋体" w:hAnsi="Times New Roman" w:cs="Times New Roman"/>
          <w:b/>
          <w:bCs/>
        </w:rPr>
        <w:t xml:space="preserve">ultiple </w:t>
      </w:r>
      <w:r w:rsidR="00FB3AE3" w:rsidRPr="005B4307">
        <w:rPr>
          <w:rFonts w:ascii="Times New Roman" w:eastAsia="宋体" w:hAnsi="Times New Roman" w:cs="Times New Roman"/>
          <w:b/>
          <w:bCs/>
        </w:rPr>
        <w:t>SMTC configurations;</w:t>
      </w:r>
    </w:p>
    <w:p w14:paraId="6BEEADE9" w14:textId="21C3F1A0" w:rsidR="00FB3AE3" w:rsidRPr="007404EF" w:rsidRDefault="00FB3AE3" w:rsidP="001D5951">
      <w:pPr>
        <w:pStyle w:val="afb"/>
        <w:numPr>
          <w:ilvl w:val="1"/>
          <w:numId w:val="6"/>
        </w:numPr>
        <w:spacing w:line="240" w:lineRule="auto"/>
        <w:jc w:val="both"/>
        <w:rPr>
          <w:rFonts w:ascii="Times New Roman" w:hAnsi="Times New Roman" w:cs="Times New Roman"/>
          <w:b/>
          <w:bCs/>
        </w:rPr>
      </w:pPr>
      <w:r w:rsidRPr="005B4307">
        <w:rPr>
          <w:rFonts w:ascii="Times New Roman" w:eastAsia="宋体" w:hAnsi="Times New Roman" w:cs="Times New Roman"/>
          <w:b/>
          <w:bCs/>
        </w:rPr>
        <w:t>Multiple TAC management</w:t>
      </w:r>
      <w:r w:rsidR="002907C7">
        <w:rPr>
          <w:rFonts w:ascii="Times New Roman" w:eastAsia="宋体" w:hAnsi="Times New Roman" w:cs="Times New Roman"/>
          <w:b/>
          <w:bCs/>
        </w:rPr>
        <w:t>;</w:t>
      </w:r>
    </w:p>
    <w:p w14:paraId="6D9CD8D9" w14:textId="5701B99A" w:rsidR="007404EF" w:rsidRPr="005B4307" w:rsidRDefault="00144A08" w:rsidP="001D5951">
      <w:pPr>
        <w:pStyle w:val="afb"/>
        <w:numPr>
          <w:ilvl w:val="1"/>
          <w:numId w:val="6"/>
        </w:numPr>
        <w:spacing w:line="240" w:lineRule="auto"/>
        <w:jc w:val="both"/>
        <w:rPr>
          <w:rFonts w:ascii="Times New Roman" w:hAnsi="Times New Roman" w:cs="Times New Roman"/>
          <w:b/>
          <w:bCs/>
        </w:rPr>
      </w:pPr>
      <w:r>
        <w:rPr>
          <w:rFonts w:ascii="Times New Roman" w:hAnsi="Times New Roman" w:cs="Times New Roman"/>
          <w:b/>
          <w:bCs/>
        </w:rPr>
        <w:t>Time</w:t>
      </w:r>
      <w:r w:rsidRPr="00905872">
        <w:rPr>
          <w:rFonts w:ascii="Times New Roman" w:hAnsi="Times New Roman" w:cs="Times New Roman"/>
          <w:b/>
          <w:bCs/>
        </w:rPr>
        <w:t>-based mobility enhancement</w:t>
      </w:r>
      <w:r w:rsidR="00784B59">
        <w:rPr>
          <w:rFonts w:ascii="Times New Roman" w:hAnsi="Times New Roman" w:cs="Times New Roman"/>
          <w:b/>
          <w:bCs/>
        </w:rPr>
        <w:t>;</w:t>
      </w:r>
    </w:p>
    <w:p w14:paraId="3E92ACC5" w14:textId="2C486D53" w:rsidR="00FB3AE3" w:rsidRPr="005B4307" w:rsidRDefault="00FB3AE3" w:rsidP="001D5951">
      <w:pPr>
        <w:pStyle w:val="afb"/>
        <w:numPr>
          <w:ilvl w:val="0"/>
          <w:numId w:val="6"/>
        </w:numPr>
        <w:spacing w:line="240" w:lineRule="auto"/>
        <w:jc w:val="both"/>
        <w:rPr>
          <w:rFonts w:ascii="Times New Roman" w:hAnsi="Times New Roman" w:cs="Times New Roman"/>
          <w:b/>
          <w:bCs/>
        </w:rPr>
      </w:pPr>
      <w:r w:rsidRPr="005B4307">
        <w:rPr>
          <w:rFonts w:ascii="Times New Roman" w:hAnsi="Times New Roman" w:cs="Times New Roman"/>
          <w:b/>
          <w:bCs/>
        </w:rPr>
        <w:t>Support NTN access for UE without valid GNSS information;</w:t>
      </w:r>
    </w:p>
    <w:p w14:paraId="1BFAD56A" w14:textId="4005B031" w:rsidR="00FB3AE3" w:rsidRPr="005B4307" w:rsidRDefault="00FB3AE3" w:rsidP="001D5951">
      <w:pPr>
        <w:pStyle w:val="afb"/>
        <w:numPr>
          <w:ilvl w:val="0"/>
          <w:numId w:val="6"/>
        </w:numPr>
        <w:spacing w:line="240" w:lineRule="auto"/>
        <w:jc w:val="both"/>
        <w:rPr>
          <w:rFonts w:ascii="Times New Roman" w:hAnsi="Times New Roman" w:cs="Times New Roman"/>
          <w:b/>
          <w:bCs/>
        </w:rPr>
      </w:pPr>
      <w:r w:rsidRPr="005B4307">
        <w:rPr>
          <w:rFonts w:ascii="Times New Roman" w:hAnsi="Times New Roman" w:cs="Times New Roman"/>
          <w:b/>
          <w:bCs/>
        </w:rPr>
        <w:t>Ensur</w:t>
      </w:r>
      <w:r w:rsidR="00883AFD">
        <w:rPr>
          <w:rFonts w:ascii="Times New Roman" w:hAnsi="Times New Roman" w:cs="Times New Roman"/>
          <w:b/>
          <w:bCs/>
        </w:rPr>
        <w:t>e</w:t>
      </w:r>
      <w:r w:rsidRPr="005B4307">
        <w:rPr>
          <w:rFonts w:ascii="Times New Roman" w:hAnsi="Times New Roman" w:cs="Times New Roman"/>
          <w:b/>
          <w:bCs/>
        </w:rPr>
        <w:t xml:space="preserve"> seamless service continuity across different networks, e.g., inter-RAT/intra-RAT TN-NTN and NTN-NTN mobility.</w:t>
      </w:r>
    </w:p>
    <w:p w14:paraId="470369B1" w14:textId="20429989" w:rsidR="00483637" w:rsidRDefault="00FB3AE3" w:rsidP="00DA5C53">
      <w:pPr>
        <w:pStyle w:val="afb"/>
        <w:numPr>
          <w:ilvl w:val="0"/>
          <w:numId w:val="6"/>
        </w:numPr>
        <w:spacing w:afterLines="100" w:after="240" w:line="240" w:lineRule="auto"/>
        <w:jc w:val="both"/>
      </w:pPr>
      <w:r w:rsidRPr="00905872">
        <w:rPr>
          <w:rFonts w:ascii="Times New Roman" w:hAnsi="Times New Roman" w:cs="Times New Roman"/>
          <w:b/>
          <w:bCs/>
        </w:rPr>
        <w:t>Further evaluate the necessity of NTN-specific add-ons in 6G Day</w:t>
      </w:r>
      <w:r w:rsidR="001A6D6F">
        <w:rPr>
          <w:rFonts w:ascii="Times New Roman" w:hAnsi="Times New Roman" w:cs="Times New Roman"/>
          <w:b/>
          <w:bCs/>
        </w:rPr>
        <w:t>-</w:t>
      </w:r>
      <w:r w:rsidRPr="00905872">
        <w:rPr>
          <w:rFonts w:ascii="Times New Roman" w:hAnsi="Times New Roman" w:cs="Times New Roman"/>
          <w:b/>
          <w:bCs/>
        </w:rPr>
        <w:t xml:space="preserve">1, e.g., satellite ephemeris signaling and the related location-based </w:t>
      </w:r>
      <w:r w:rsidR="004D6F93" w:rsidRPr="00905872">
        <w:rPr>
          <w:rFonts w:ascii="Times New Roman" w:hAnsi="Times New Roman" w:cs="Times New Roman"/>
          <w:b/>
          <w:bCs/>
        </w:rPr>
        <w:t>mobility enhancement</w:t>
      </w:r>
      <w:r w:rsidR="00DA5C53">
        <w:rPr>
          <w:rFonts w:ascii="Times New Roman" w:hAnsi="Times New Roman" w:cs="Times New Roman"/>
          <w:b/>
          <w:bCs/>
        </w:rPr>
        <w:t>.</w:t>
      </w:r>
      <w:r w:rsidR="00C27591">
        <w:t xml:space="preserve"> </w:t>
      </w:r>
    </w:p>
    <w:p w14:paraId="4DEB5DB3" w14:textId="42F3598F" w:rsidR="00C27591" w:rsidRDefault="00483637" w:rsidP="00483637">
      <w:pPr>
        <w:pStyle w:val="1"/>
        <w:spacing w:after="120" w:line="240" w:lineRule="auto"/>
      </w:pPr>
      <w:r>
        <w:t xml:space="preserve">3 </w:t>
      </w:r>
      <w:r w:rsidR="00C27591">
        <w:t>Conclusion</w:t>
      </w:r>
    </w:p>
    <w:p w14:paraId="1336BD5E" w14:textId="382F14F2" w:rsidR="00C03906" w:rsidRPr="00C03906" w:rsidRDefault="00F85DFF" w:rsidP="00C03906">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C03906" w:rsidRPr="00C03906">
        <w:rPr>
          <w:rFonts w:ascii="Times New Roman" w:eastAsia="宋体" w:hAnsi="Times New Roman"/>
          <w:lang w:eastAsia="zh-CN"/>
        </w:rPr>
        <w:t>provide</w:t>
      </w:r>
      <w:r w:rsidR="006B5126">
        <w:rPr>
          <w:rFonts w:ascii="Times New Roman" w:eastAsia="宋体" w:hAnsi="Times New Roman"/>
          <w:lang w:eastAsia="zh-CN"/>
        </w:rPr>
        <w:t>d</w:t>
      </w:r>
      <w:r w:rsidR="00C03906" w:rsidRPr="00C03906">
        <w:rPr>
          <w:rFonts w:ascii="Times New Roman" w:eastAsia="宋体" w:hAnsi="Times New Roman"/>
          <w:lang w:eastAsia="zh-CN"/>
        </w:rPr>
        <w:t xml:space="preserve"> technical insights into 6G TN-NTN</w:t>
      </w:r>
      <w:r w:rsidR="007F129A">
        <w:rPr>
          <w:rFonts w:ascii="Times New Roman" w:eastAsia="宋体" w:hAnsi="Times New Roman"/>
          <w:lang w:eastAsia="zh-CN"/>
        </w:rPr>
        <w:t xml:space="preserve"> i</w:t>
      </w:r>
      <w:r w:rsidR="002F298F">
        <w:rPr>
          <w:rFonts w:ascii="Times New Roman" w:eastAsia="宋体" w:hAnsi="Times New Roman"/>
          <w:lang w:eastAsia="zh-CN"/>
        </w:rPr>
        <w:t>nte</w:t>
      </w:r>
      <w:r w:rsidR="007F129A">
        <w:rPr>
          <w:rFonts w:ascii="Times New Roman" w:eastAsia="宋体" w:hAnsi="Times New Roman"/>
          <w:lang w:eastAsia="zh-CN"/>
        </w:rPr>
        <w:t>gration</w:t>
      </w:r>
      <w:r w:rsidR="00C03906" w:rsidRPr="00C03906">
        <w:rPr>
          <w:rFonts w:ascii="Times New Roman" w:eastAsia="宋体" w:hAnsi="Times New Roman"/>
          <w:lang w:eastAsia="zh-CN"/>
        </w:rPr>
        <w:t xml:space="preserve">, building on 5G NTN’s validated framework, addressing 6G-specific </w:t>
      </w:r>
      <w:r w:rsidR="00966D1A">
        <w:rPr>
          <w:rFonts w:ascii="Times New Roman" w:eastAsia="宋体" w:hAnsi="Times New Roman"/>
          <w:lang w:eastAsia="zh-CN"/>
        </w:rPr>
        <w:t xml:space="preserve">new </w:t>
      </w:r>
      <w:r w:rsidR="00C03906" w:rsidRPr="00C03906">
        <w:rPr>
          <w:rFonts w:ascii="Times New Roman" w:eastAsia="宋体" w:hAnsi="Times New Roman"/>
          <w:lang w:eastAsia="zh-CN"/>
        </w:rPr>
        <w:t>technical requirement</w:t>
      </w:r>
      <w:r w:rsidR="002F298F">
        <w:rPr>
          <w:rFonts w:ascii="Times New Roman" w:eastAsia="宋体" w:hAnsi="Times New Roman"/>
          <w:lang w:eastAsia="zh-CN"/>
        </w:rPr>
        <w:t>s</w:t>
      </w:r>
      <w:r w:rsidR="00C03906" w:rsidRPr="00C03906">
        <w:rPr>
          <w:rFonts w:ascii="Times New Roman" w:eastAsia="宋体" w:hAnsi="Times New Roman"/>
          <w:lang w:eastAsia="zh-CN"/>
        </w:rPr>
        <w:t xml:space="preserve">, and defining </w:t>
      </w:r>
      <w:r w:rsidR="0071734D">
        <w:rPr>
          <w:rFonts w:ascii="Times New Roman" w:eastAsia="宋体" w:hAnsi="Times New Roman" w:hint="eastAsia"/>
          <w:lang w:eastAsia="zh-CN"/>
        </w:rPr>
        <w:t>procedure</w:t>
      </w:r>
      <w:r w:rsidR="00C03906" w:rsidRPr="00C03906">
        <w:rPr>
          <w:rFonts w:ascii="Times New Roman" w:eastAsia="宋体" w:hAnsi="Times New Roman"/>
          <w:lang w:eastAsia="zh-CN"/>
        </w:rPr>
        <w:t>-level design principles.</w:t>
      </w:r>
      <w:r w:rsidR="00C31490">
        <w:rPr>
          <w:rFonts w:ascii="Times New Roman" w:eastAsia="宋体" w:hAnsi="Times New Roman"/>
          <w:lang w:eastAsia="zh-CN"/>
        </w:rPr>
        <w:t xml:space="preserve"> All our proposals are summarized below</w:t>
      </w:r>
      <w:r w:rsidR="00966D1A">
        <w:rPr>
          <w:rFonts w:ascii="Times New Roman" w:eastAsia="宋体" w:hAnsi="Times New Roman"/>
          <w:lang w:eastAsia="zh-CN"/>
        </w:rPr>
        <w:t>,</w:t>
      </w:r>
    </w:p>
    <w:p w14:paraId="2765127D" w14:textId="77777777" w:rsidR="00CE13E6" w:rsidRPr="005B4307" w:rsidRDefault="00CE13E6" w:rsidP="00CE13E6">
      <w:pPr>
        <w:spacing w:after="0" w:line="240" w:lineRule="auto"/>
        <w:jc w:val="both"/>
        <w:rPr>
          <w:rFonts w:cs="Arial"/>
          <w:b/>
          <w:lang w:val="en-US"/>
        </w:rPr>
      </w:pPr>
      <w:r w:rsidRPr="005B4307">
        <w:rPr>
          <w:rFonts w:cs="Arial"/>
          <w:b/>
          <w:lang w:val="en-US"/>
        </w:rPr>
        <w:t xml:space="preserve">Proposal 1: </w:t>
      </w:r>
      <w:r>
        <w:rPr>
          <w:rFonts w:cs="Arial"/>
          <w:b/>
          <w:lang w:val="en-US"/>
        </w:rPr>
        <w:t>For 6G NTN study, t</w:t>
      </w:r>
      <w:r w:rsidRPr="005B4307">
        <w:rPr>
          <w:rFonts w:cs="Arial"/>
          <w:b/>
          <w:lang w:val="en-US"/>
        </w:rPr>
        <w:t xml:space="preserve">he following scenarios </w:t>
      </w:r>
      <w:r>
        <w:rPr>
          <w:rFonts w:cs="Arial"/>
          <w:b/>
          <w:lang w:val="en-US"/>
        </w:rPr>
        <w:t>are taken as a starting point:</w:t>
      </w:r>
    </w:p>
    <w:p w14:paraId="6B831DC0" w14:textId="77777777" w:rsidR="00CE13E6" w:rsidRPr="000C1D6F" w:rsidRDefault="00CE13E6" w:rsidP="00CE13E6">
      <w:pPr>
        <w:pStyle w:val="afb"/>
        <w:numPr>
          <w:ilvl w:val="0"/>
          <w:numId w:val="6"/>
        </w:numPr>
        <w:spacing w:line="240" w:lineRule="auto"/>
        <w:jc w:val="both"/>
        <w:rPr>
          <w:rFonts w:ascii="Times New Roman" w:hAnsi="Times New Roman" w:cs="Times New Roman"/>
          <w:b/>
        </w:rPr>
      </w:pPr>
      <w:r w:rsidRPr="000C1D6F">
        <w:rPr>
          <w:rFonts w:ascii="Times New Roman" w:hAnsi="Times New Roman" w:cs="Times New Roman"/>
          <w:b/>
        </w:rPr>
        <w:t>Support GEO satellite, MEO satellite, and LEO satellite;</w:t>
      </w:r>
    </w:p>
    <w:p w14:paraId="20192E83" w14:textId="77777777" w:rsidR="00CE13E6" w:rsidRPr="000C1D6F" w:rsidRDefault="00CE13E6" w:rsidP="00CE13E6">
      <w:pPr>
        <w:pStyle w:val="afb"/>
        <w:numPr>
          <w:ilvl w:val="0"/>
          <w:numId w:val="6"/>
        </w:numPr>
        <w:spacing w:line="240" w:lineRule="auto"/>
        <w:jc w:val="both"/>
        <w:rPr>
          <w:rFonts w:ascii="Times New Roman" w:hAnsi="Times New Roman" w:cs="Times New Roman"/>
          <w:b/>
        </w:rPr>
      </w:pPr>
      <w:r w:rsidRPr="000C1D6F">
        <w:rPr>
          <w:rFonts w:ascii="Times New Roman" w:hAnsi="Times New Roman" w:cs="Times New Roman"/>
          <w:b/>
        </w:rPr>
        <w:t>Support transparent payload and regeneration payload w/wo ISL;</w:t>
      </w:r>
    </w:p>
    <w:p w14:paraId="011A1077" w14:textId="77777777" w:rsidR="00CE13E6" w:rsidRPr="000C1D6F" w:rsidRDefault="00CE13E6" w:rsidP="00CE13E6">
      <w:pPr>
        <w:pStyle w:val="afb"/>
        <w:numPr>
          <w:ilvl w:val="0"/>
          <w:numId w:val="6"/>
        </w:numPr>
        <w:spacing w:line="240" w:lineRule="auto"/>
        <w:jc w:val="both"/>
        <w:rPr>
          <w:rFonts w:ascii="Times New Roman" w:hAnsi="Times New Roman" w:cs="Times New Roman"/>
          <w:b/>
        </w:rPr>
      </w:pPr>
      <w:r w:rsidRPr="000C1D6F">
        <w:rPr>
          <w:rFonts w:ascii="Times New Roman" w:hAnsi="Times New Roman" w:cs="Times New Roman"/>
          <w:b/>
        </w:rPr>
        <w:t>Support (Quasi-)Earth-fixed cell and Earth-moving cell;</w:t>
      </w:r>
    </w:p>
    <w:p w14:paraId="39F88D09" w14:textId="06A60D93" w:rsidR="00CE13E6" w:rsidRPr="00D91AA8" w:rsidRDefault="00CE13E6" w:rsidP="00D91AA8">
      <w:pPr>
        <w:pStyle w:val="afb"/>
        <w:numPr>
          <w:ilvl w:val="0"/>
          <w:numId w:val="6"/>
        </w:numPr>
        <w:spacing w:afterLines="50" w:after="120" w:line="240" w:lineRule="auto"/>
        <w:jc w:val="both"/>
        <w:rPr>
          <w:rFonts w:ascii="Times New Roman" w:hAnsi="Times New Roman" w:cs="Times New Roman"/>
          <w:b/>
        </w:rPr>
      </w:pPr>
      <w:r w:rsidRPr="000C1D6F">
        <w:rPr>
          <w:rFonts w:ascii="Times New Roman" w:hAnsi="Times New Roman" w:cs="Times New Roman"/>
          <w:b/>
        </w:rPr>
        <w:t>FDD system is applicable</w:t>
      </w:r>
      <w:r>
        <w:rPr>
          <w:rFonts w:ascii="Times New Roman" w:hAnsi="Times New Roman" w:cs="Times New Roman"/>
          <w:b/>
        </w:rPr>
        <w:t>.</w:t>
      </w:r>
    </w:p>
    <w:p w14:paraId="09099FC9" w14:textId="5A17C0CB" w:rsidR="00CE13E6" w:rsidRPr="002757A4" w:rsidRDefault="00CE13E6" w:rsidP="00CE13E6">
      <w:pPr>
        <w:spacing w:after="0" w:line="240" w:lineRule="auto"/>
        <w:jc w:val="both"/>
        <w:rPr>
          <w:rFonts w:eastAsia="Malgun Gothic"/>
          <w:b/>
          <w:lang w:val="en-US" w:eastAsia="zh-CN"/>
        </w:rPr>
      </w:pPr>
      <w:r w:rsidRPr="002757A4">
        <w:rPr>
          <w:rFonts w:eastAsia="Malgun Gothic"/>
          <w:b/>
          <w:lang w:val="en-US" w:eastAsia="zh-CN"/>
        </w:rPr>
        <w:t xml:space="preserve">Proposal 2: </w:t>
      </w:r>
      <w:r w:rsidRPr="002757A4">
        <w:rPr>
          <w:rFonts w:eastAsia="Malgun Gothic" w:hint="eastAsia"/>
          <w:b/>
          <w:lang w:val="en-US" w:eastAsia="zh-CN"/>
        </w:rPr>
        <w:t>For</w:t>
      </w:r>
      <w:r w:rsidRPr="002757A4">
        <w:rPr>
          <w:rFonts w:eastAsia="Malgun Gothic"/>
          <w:b/>
          <w:lang w:val="en-US" w:eastAsia="zh-CN"/>
        </w:rPr>
        <w:t xml:space="preserve"> 6G NTN study</w:t>
      </w:r>
      <w:r w:rsidRPr="002757A4">
        <w:rPr>
          <w:rFonts w:eastAsia="Malgun Gothic" w:hint="eastAsia"/>
          <w:b/>
          <w:lang w:val="en-US" w:eastAsia="zh-CN"/>
        </w:rPr>
        <w:t>,</w:t>
      </w:r>
      <w:r w:rsidRPr="002757A4">
        <w:rPr>
          <w:rFonts w:eastAsia="Malgun Gothic"/>
          <w:b/>
          <w:lang w:val="en-US" w:eastAsia="zh-CN"/>
        </w:rPr>
        <w:t xml:space="preserve"> at least the following </w:t>
      </w:r>
      <w:r>
        <w:rPr>
          <w:rFonts w:eastAsia="Malgun Gothic"/>
          <w:b/>
          <w:lang w:val="en-US" w:eastAsia="zh-CN"/>
        </w:rPr>
        <w:t>are</w:t>
      </w:r>
      <w:r w:rsidRPr="002757A4">
        <w:rPr>
          <w:rFonts w:eastAsia="Malgun Gothic"/>
          <w:b/>
          <w:lang w:val="en-US" w:eastAsia="zh-CN"/>
        </w:rPr>
        <w:t xml:space="preserve"> </w:t>
      </w:r>
      <w:r>
        <w:rPr>
          <w:rFonts w:eastAsia="Malgun Gothic"/>
          <w:b/>
          <w:lang w:val="en-US" w:eastAsia="zh-CN"/>
        </w:rPr>
        <w:t>considered:</w:t>
      </w:r>
    </w:p>
    <w:p w14:paraId="51438E61" w14:textId="77777777" w:rsidR="00CE13E6" w:rsidRPr="003B099C" w:rsidRDefault="00CE13E6" w:rsidP="00CE13E6">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TA report</w:t>
      </w:r>
      <w:r>
        <w:rPr>
          <w:rFonts w:ascii="Times New Roman" w:hAnsi="Times New Roman" w:cs="Times New Roman"/>
          <w:b/>
          <w:bCs/>
        </w:rPr>
        <w:t xml:space="preserve"> due to UE p</w:t>
      </w:r>
      <w:r w:rsidRPr="003B099C">
        <w:rPr>
          <w:rFonts w:ascii="Times New Roman" w:hAnsi="Times New Roman" w:cs="Times New Roman"/>
          <w:b/>
          <w:bCs/>
        </w:rPr>
        <w:t>re-compensation;</w:t>
      </w:r>
    </w:p>
    <w:p w14:paraId="27B9FE17" w14:textId="77777777" w:rsidR="00CE13E6" w:rsidRPr="003B099C" w:rsidRDefault="00CE13E6" w:rsidP="00CE13E6">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HARQ disable/enable and HARQ mode A/B;</w:t>
      </w:r>
    </w:p>
    <w:p w14:paraId="0640EA81" w14:textId="77777777" w:rsidR="004E4F0C" w:rsidRPr="003B099C" w:rsidRDefault="004E4F0C" w:rsidP="004E4F0C">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UP timer value</w:t>
      </w:r>
      <w:r>
        <w:rPr>
          <w:rFonts w:ascii="Times New Roman" w:hAnsi="Times New Roman" w:cs="Times New Roman"/>
          <w:b/>
          <w:bCs/>
        </w:rPr>
        <w:t xml:space="preserve"> covering TN and NTN</w:t>
      </w:r>
      <w:r w:rsidRPr="003B099C">
        <w:rPr>
          <w:rFonts w:ascii="Times New Roman" w:hAnsi="Times New Roman" w:cs="Times New Roman"/>
          <w:b/>
          <w:bCs/>
        </w:rPr>
        <w:t>;</w:t>
      </w:r>
    </w:p>
    <w:p w14:paraId="03711D13" w14:textId="77777777" w:rsidR="004E4F0C" w:rsidRPr="003B099C" w:rsidRDefault="004E4F0C" w:rsidP="004E4F0C">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HARQ process number;</w:t>
      </w:r>
    </w:p>
    <w:p w14:paraId="0617C4D8" w14:textId="77777777" w:rsidR="00CE13E6" w:rsidRPr="003B099C" w:rsidRDefault="00CE13E6" w:rsidP="00CE13E6">
      <w:pPr>
        <w:pStyle w:val="afb"/>
        <w:numPr>
          <w:ilvl w:val="0"/>
          <w:numId w:val="6"/>
        </w:numPr>
        <w:spacing w:line="240" w:lineRule="auto"/>
        <w:jc w:val="both"/>
        <w:rPr>
          <w:rFonts w:ascii="Times New Roman" w:hAnsi="Times New Roman" w:cs="Times New Roman"/>
          <w:b/>
          <w:bCs/>
        </w:rPr>
      </w:pPr>
      <w:r w:rsidRPr="003B099C">
        <w:rPr>
          <w:rFonts w:ascii="Times New Roman" w:eastAsia="宋体" w:hAnsi="Times New Roman" w:cs="Times New Roman"/>
          <w:b/>
        </w:rPr>
        <w:t>M</w:t>
      </w:r>
      <w:r w:rsidRPr="003B099C">
        <w:rPr>
          <w:rFonts w:ascii="Times New Roman" w:hAnsi="Times New Roman" w:cs="Times New Roman"/>
          <w:b/>
        </w:rPr>
        <w:t>ultiple</w:t>
      </w:r>
      <w:r w:rsidRPr="003B099C">
        <w:rPr>
          <w:rFonts w:ascii="Times New Roman" w:hAnsi="Times New Roman" w:cs="Times New Roman"/>
          <w:b/>
          <w:bCs/>
        </w:rPr>
        <w:t xml:space="preserve"> SMTC configurations;</w:t>
      </w:r>
    </w:p>
    <w:p w14:paraId="58E758C0" w14:textId="77777777" w:rsidR="00CE13E6" w:rsidRPr="00EF2960" w:rsidRDefault="00CE13E6" w:rsidP="00CE13E6">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Multiple TAC management</w:t>
      </w:r>
      <w:r w:rsidRPr="003B099C">
        <w:rPr>
          <w:rFonts w:ascii="Times New Roman" w:hAnsi="Times New Roman" w:cs="Times New Roman"/>
          <w:b/>
        </w:rPr>
        <w:t>;</w:t>
      </w:r>
    </w:p>
    <w:p w14:paraId="3E44A620" w14:textId="77777777" w:rsidR="00CE13E6" w:rsidRPr="003B099C" w:rsidRDefault="00CE13E6" w:rsidP="00CE13E6">
      <w:pPr>
        <w:pStyle w:val="afb"/>
        <w:numPr>
          <w:ilvl w:val="0"/>
          <w:numId w:val="6"/>
        </w:numPr>
        <w:spacing w:line="240" w:lineRule="auto"/>
        <w:jc w:val="both"/>
        <w:rPr>
          <w:rFonts w:ascii="Times New Roman" w:hAnsi="Times New Roman" w:cs="Times New Roman"/>
          <w:b/>
          <w:bCs/>
        </w:rPr>
      </w:pPr>
      <w:r>
        <w:rPr>
          <w:rFonts w:ascii="Times New Roman" w:eastAsia="宋体" w:hAnsi="Times New Roman" w:cs="Times New Roman" w:hint="eastAsia"/>
          <w:b/>
          <w:bCs/>
        </w:rPr>
        <w:t>R</w:t>
      </w:r>
      <w:r>
        <w:rPr>
          <w:rFonts w:ascii="Times New Roman" w:eastAsia="宋体" w:hAnsi="Times New Roman" w:cs="Times New Roman"/>
          <w:b/>
          <w:bCs/>
        </w:rPr>
        <w:t>ACH-less HO;</w:t>
      </w:r>
    </w:p>
    <w:p w14:paraId="6AA5F470" w14:textId="77777777" w:rsidR="00CE13E6" w:rsidRPr="003B099C" w:rsidRDefault="00CE13E6" w:rsidP="00CE13E6">
      <w:pPr>
        <w:pStyle w:val="afb"/>
        <w:numPr>
          <w:ilvl w:val="0"/>
          <w:numId w:val="6"/>
        </w:numPr>
        <w:spacing w:line="240" w:lineRule="auto"/>
        <w:jc w:val="both"/>
        <w:rPr>
          <w:rFonts w:ascii="Times New Roman" w:hAnsi="Times New Roman" w:cs="Times New Roman"/>
          <w:b/>
          <w:bCs/>
        </w:rPr>
      </w:pPr>
      <w:r w:rsidRPr="003B099C">
        <w:rPr>
          <w:rFonts w:ascii="Times New Roman" w:hAnsi="Times New Roman" w:cs="Times New Roman"/>
          <w:b/>
          <w:bCs/>
        </w:rPr>
        <w:t xml:space="preserve">Time-based mobility </w:t>
      </w:r>
      <w:r w:rsidRPr="003B099C">
        <w:rPr>
          <w:rFonts w:ascii="Times New Roman" w:eastAsia="宋体" w:hAnsi="Times New Roman" w:cs="Times New Roman"/>
          <w:b/>
        </w:rPr>
        <w:t>enhancement</w:t>
      </w:r>
      <w:r w:rsidRPr="003B099C">
        <w:rPr>
          <w:rFonts w:ascii="Times New Roman" w:hAnsi="Times New Roman" w:cs="Times New Roman"/>
          <w:b/>
          <w:bCs/>
        </w:rPr>
        <w:t>, e.g., time-based CHO;</w:t>
      </w:r>
    </w:p>
    <w:p w14:paraId="7B9F4C38" w14:textId="77777777" w:rsidR="00CE13E6" w:rsidRPr="00E46274" w:rsidRDefault="00CE13E6" w:rsidP="00D91AA8">
      <w:pPr>
        <w:pStyle w:val="afb"/>
        <w:numPr>
          <w:ilvl w:val="0"/>
          <w:numId w:val="6"/>
        </w:numPr>
        <w:spacing w:afterLines="50" w:after="120" w:line="240" w:lineRule="auto"/>
        <w:jc w:val="both"/>
        <w:rPr>
          <w:rFonts w:ascii="Times New Roman" w:hAnsi="Times New Roman" w:cs="Times New Roman"/>
          <w:b/>
        </w:rPr>
      </w:pPr>
      <w:r>
        <w:rPr>
          <w:rFonts w:ascii="Times New Roman" w:eastAsia="宋体" w:hAnsi="Times New Roman" w:cs="Times New Roman"/>
          <w:b/>
        </w:rPr>
        <w:t xml:space="preserve">Location-based </w:t>
      </w:r>
      <w:r w:rsidRPr="005B4307">
        <w:rPr>
          <w:rFonts w:ascii="Times New Roman" w:hAnsi="Times New Roman" w:cs="Times New Roman"/>
          <w:b/>
          <w:bCs/>
        </w:rPr>
        <w:t>mobility</w:t>
      </w:r>
      <w:r>
        <w:rPr>
          <w:rFonts w:ascii="Times New Roman" w:eastAsia="宋体" w:hAnsi="Times New Roman" w:cs="Times New Roman"/>
          <w:b/>
        </w:rPr>
        <w:t xml:space="preserve"> enhancement</w:t>
      </w:r>
      <w:r w:rsidRPr="008A137C">
        <w:rPr>
          <w:rFonts w:ascii="Times New Roman" w:hAnsi="Times New Roman" w:cs="Times New Roman"/>
          <w:b/>
          <w:bCs/>
        </w:rPr>
        <w:t>.</w:t>
      </w:r>
    </w:p>
    <w:p w14:paraId="0357A107" w14:textId="77777777" w:rsidR="00CE13E6" w:rsidRPr="0092774E" w:rsidRDefault="00CE13E6" w:rsidP="00CE13E6">
      <w:pPr>
        <w:spacing w:after="0"/>
        <w:rPr>
          <w:b/>
          <w:lang w:val="en-US"/>
        </w:rPr>
      </w:pPr>
      <w:r w:rsidRPr="0092774E">
        <w:rPr>
          <w:rFonts w:hint="eastAsia"/>
          <w:b/>
          <w:lang w:val="en-US"/>
        </w:rPr>
        <w:lastRenderedPageBreak/>
        <w:t>Pro</w:t>
      </w:r>
      <w:r w:rsidRPr="0092774E">
        <w:rPr>
          <w:b/>
          <w:lang w:val="en-US"/>
        </w:rPr>
        <w:t xml:space="preserve">posal </w:t>
      </w:r>
      <w:r>
        <w:rPr>
          <w:b/>
          <w:lang w:val="en-US"/>
        </w:rPr>
        <w:t>3</w:t>
      </w:r>
      <w:r w:rsidRPr="0092774E">
        <w:rPr>
          <w:b/>
          <w:lang w:val="en-US"/>
        </w:rPr>
        <w:t xml:space="preserve">: </w:t>
      </w:r>
      <w:r w:rsidRPr="002757A4">
        <w:rPr>
          <w:rFonts w:eastAsia="Malgun Gothic"/>
          <w:b/>
          <w:lang w:val="en-US" w:eastAsia="zh-CN"/>
        </w:rPr>
        <w:t>For 6G NTN study</w:t>
      </w:r>
      <w:r w:rsidRPr="0092774E">
        <w:rPr>
          <w:b/>
          <w:lang w:val="en-US"/>
        </w:rPr>
        <w:t>, RAN2</w:t>
      </w:r>
      <w:r>
        <w:rPr>
          <w:b/>
          <w:lang w:val="en-US"/>
        </w:rPr>
        <w:t xml:space="preserve"> </w:t>
      </w:r>
      <w:r w:rsidRPr="0092774E">
        <w:rPr>
          <w:b/>
          <w:lang w:val="en-US"/>
        </w:rPr>
        <w:t xml:space="preserve">also considers the following </w:t>
      </w:r>
      <w:r>
        <w:rPr>
          <w:b/>
          <w:lang w:val="en-US"/>
        </w:rPr>
        <w:t xml:space="preserve">new </w:t>
      </w:r>
      <w:r w:rsidRPr="0092774E">
        <w:rPr>
          <w:b/>
          <w:lang w:val="en-US"/>
        </w:rPr>
        <w:t>requirements</w:t>
      </w:r>
      <w:r>
        <w:rPr>
          <w:b/>
          <w:lang w:val="en-US"/>
        </w:rPr>
        <w:t>:</w:t>
      </w:r>
    </w:p>
    <w:p w14:paraId="53C929B0" w14:textId="77777777" w:rsidR="00CE13E6" w:rsidRPr="0092774E" w:rsidRDefault="00CE13E6" w:rsidP="00CE13E6">
      <w:pPr>
        <w:pStyle w:val="afb"/>
        <w:numPr>
          <w:ilvl w:val="0"/>
          <w:numId w:val="6"/>
        </w:numPr>
        <w:spacing w:line="240" w:lineRule="auto"/>
        <w:rPr>
          <w:rFonts w:ascii="Times New Roman" w:hAnsi="Times New Roman" w:cs="Times New Roman"/>
          <w:b/>
        </w:rPr>
      </w:pPr>
      <w:r w:rsidRPr="005B4307">
        <w:rPr>
          <w:rFonts w:ascii="Times New Roman" w:hAnsi="Times New Roman" w:cs="Times New Roman"/>
          <w:b/>
          <w:bCs/>
        </w:rPr>
        <w:t xml:space="preserve">Support VLEO; </w:t>
      </w:r>
    </w:p>
    <w:p w14:paraId="67511BDA" w14:textId="77777777" w:rsidR="00CE13E6" w:rsidRPr="0092774E" w:rsidRDefault="00CE13E6" w:rsidP="00CE13E6">
      <w:pPr>
        <w:pStyle w:val="afb"/>
        <w:numPr>
          <w:ilvl w:val="0"/>
          <w:numId w:val="6"/>
        </w:numPr>
        <w:spacing w:line="240" w:lineRule="auto"/>
        <w:rPr>
          <w:rFonts w:ascii="Times New Roman" w:hAnsi="Times New Roman" w:cs="Times New Roman"/>
          <w:b/>
        </w:rPr>
      </w:pPr>
      <w:r w:rsidRPr="005B4307">
        <w:rPr>
          <w:rFonts w:ascii="Times New Roman" w:hAnsi="Times New Roman" w:cs="Times New Roman"/>
          <w:b/>
          <w:bCs/>
        </w:rPr>
        <w:t xml:space="preserve">GNSS information is unavailable/degraded/relaxed; </w:t>
      </w:r>
    </w:p>
    <w:p w14:paraId="2DA66F03" w14:textId="77777777" w:rsidR="00C03906" w:rsidRPr="00CE13E6" w:rsidRDefault="00CE13E6" w:rsidP="00D91AA8">
      <w:pPr>
        <w:pStyle w:val="afb"/>
        <w:numPr>
          <w:ilvl w:val="0"/>
          <w:numId w:val="6"/>
        </w:numPr>
        <w:spacing w:afterLines="50" w:after="120" w:line="240" w:lineRule="auto"/>
        <w:rPr>
          <w:rFonts w:ascii="Times New Roman" w:hAnsi="Times New Roman" w:cs="Times New Roman"/>
          <w:b/>
        </w:rPr>
      </w:pPr>
      <w:r w:rsidRPr="005B4307">
        <w:rPr>
          <w:rFonts w:ascii="Times New Roman" w:hAnsi="Times New Roman" w:cs="Times New Roman"/>
          <w:b/>
          <w:bCs/>
        </w:rPr>
        <w:t xml:space="preserve">Seamless </w:t>
      </w:r>
      <w:r w:rsidRPr="0092774E">
        <w:rPr>
          <w:rFonts w:ascii="Times New Roman" w:hAnsi="Times New Roman" w:cs="Times New Roman"/>
          <w:b/>
        </w:rPr>
        <w:t>intra-RAT and inter-RAT TN-NTN and NTN-NTN mobility.</w:t>
      </w:r>
    </w:p>
    <w:p w14:paraId="3927D5E7" w14:textId="77777777" w:rsidR="00912051" w:rsidRPr="0043679A" w:rsidRDefault="00912051" w:rsidP="00912051">
      <w:pPr>
        <w:spacing w:after="0" w:line="240" w:lineRule="auto"/>
        <w:jc w:val="both"/>
        <w:rPr>
          <w:rFonts w:cs="Arial"/>
          <w:b/>
          <w:lang w:val="en-US"/>
        </w:rPr>
      </w:pPr>
      <w:r>
        <w:rPr>
          <w:rFonts w:cs="Arial"/>
          <w:b/>
          <w:lang w:val="en-US"/>
        </w:rPr>
        <w:t xml:space="preserve">Proposal 4. RAN2 to study the </w:t>
      </w:r>
      <w:r w:rsidRPr="0043679A">
        <w:rPr>
          <w:rFonts w:cs="Arial" w:hint="eastAsia"/>
          <w:b/>
          <w:lang w:val="en-US"/>
        </w:rPr>
        <w:t xml:space="preserve">6G </w:t>
      </w:r>
      <w:r>
        <w:rPr>
          <w:b/>
        </w:rPr>
        <w:t>TN-NTN integration</w:t>
      </w:r>
      <w:r w:rsidRPr="0043679A">
        <w:rPr>
          <w:rFonts w:cs="Arial" w:hint="eastAsia"/>
          <w:b/>
          <w:lang w:val="en-US"/>
        </w:rPr>
        <w:t xml:space="preserve"> </w:t>
      </w:r>
      <w:r>
        <w:rPr>
          <w:rFonts w:cs="Arial"/>
          <w:b/>
          <w:lang w:val="en-US"/>
        </w:rPr>
        <w:t xml:space="preserve">based on the following </w:t>
      </w:r>
      <w:r w:rsidRPr="0043679A">
        <w:rPr>
          <w:rFonts w:cs="Arial" w:hint="eastAsia"/>
          <w:b/>
          <w:lang w:val="en-US"/>
        </w:rPr>
        <w:t>principle</w:t>
      </w:r>
      <w:r w:rsidRPr="00B846D9">
        <w:rPr>
          <w:rFonts w:eastAsia="宋体"/>
          <w:b/>
          <w:lang w:val="en-US"/>
        </w:rPr>
        <w:t>s</w:t>
      </w:r>
      <w:r w:rsidRPr="00B846D9">
        <w:rPr>
          <w:rFonts w:eastAsia="宋体"/>
          <w:b/>
          <w:lang w:val="en-US" w:eastAsia="zh-CN"/>
        </w:rPr>
        <w:t>:</w:t>
      </w:r>
    </w:p>
    <w:p w14:paraId="4845C739" w14:textId="77777777" w:rsidR="00912051" w:rsidRPr="005B4307" w:rsidRDefault="00912051" w:rsidP="00912051">
      <w:pPr>
        <w:pStyle w:val="afb"/>
        <w:numPr>
          <w:ilvl w:val="0"/>
          <w:numId w:val="6"/>
        </w:numPr>
        <w:spacing w:line="240" w:lineRule="auto"/>
        <w:jc w:val="both"/>
        <w:rPr>
          <w:rFonts w:ascii="Times New Roman" w:hAnsi="Times New Roman" w:cs="Times New Roman"/>
          <w:b/>
          <w:bCs/>
        </w:rPr>
      </w:pPr>
      <w:r w:rsidRPr="005B4307">
        <w:rPr>
          <w:rFonts w:ascii="Times New Roman" w:hAnsi="Times New Roman" w:cs="Times New Roman"/>
          <w:b/>
          <w:bCs/>
        </w:rPr>
        <w:t xml:space="preserve">Study in priority the following functionalities in 6G </w:t>
      </w:r>
      <w:r>
        <w:rPr>
          <w:rFonts w:ascii="Times New Roman" w:hAnsi="Times New Roman" w:cs="Times New Roman"/>
          <w:b/>
        </w:rPr>
        <w:t>TN-NTN integration:</w:t>
      </w:r>
    </w:p>
    <w:p w14:paraId="37F8BA69" w14:textId="77777777" w:rsidR="00912051" w:rsidRPr="005B4307" w:rsidRDefault="00912051" w:rsidP="00912051">
      <w:pPr>
        <w:pStyle w:val="afb"/>
        <w:numPr>
          <w:ilvl w:val="1"/>
          <w:numId w:val="6"/>
        </w:numPr>
        <w:spacing w:line="240" w:lineRule="auto"/>
        <w:jc w:val="both"/>
        <w:rPr>
          <w:rFonts w:ascii="Times New Roman" w:hAnsi="Times New Roman" w:cs="Times New Roman"/>
          <w:b/>
          <w:bCs/>
        </w:rPr>
      </w:pPr>
      <w:r w:rsidRPr="005B4307">
        <w:rPr>
          <w:rFonts w:ascii="Times New Roman" w:hAnsi="Times New Roman" w:cs="Times New Roman"/>
          <w:b/>
          <w:bCs/>
        </w:rPr>
        <w:t>HARQ disable/enable</w:t>
      </w:r>
      <w:r>
        <w:rPr>
          <w:rFonts w:ascii="Times New Roman" w:hAnsi="Times New Roman" w:cs="Times New Roman"/>
          <w:b/>
          <w:bCs/>
        </w:rPr>
        <w:t xml:space="preserve"> and</w:t>
      </w:r>
      <w:r w:rsidRPr="003B099C">
        <w:rPr>
          <w:rFonts w:ascii="Times New Roman" w:hAnsi="Times New Roman" w:cs="Times New Roman"/>
          <w:b/>
          <w:bCs/>
        </w:rPr>
        <w:t xml:space="preserve"> HARQ mode A/B</w:t>
      </w:r>
      <w:r w:rsidRPr="005B4307">
        <w:rPr>
          <w:rFonts w:ascii="Times New Roman" w:hAnsi="Times New Roman" w:cs="Times New Roman"/>
          <w:b/>
          <w:bCs/>
        </w:rPr>
        <w:t>;</w:t>
      </w:r>
    </w:p>
    <w:p w14:paraId="5C142CC7" w14:textId="77777777" w:rsidR="00912051" w:rsidRPr="005B4307" w:rsidRDefault="00912051" w:rsidP="00912051">
      <w:pPr>
        <w:pStyle w:val="afb"/>
        <w:numPr>
          <w:ilvl w:val="1"/>
          <w:numId w:val="6"/>
        </w:numPr>
        <w:spacing w:line="240" w:lineRule="auto"/>
        <w:jc w:val="both"/>
        <w:rPr>
          <w:rFonts w:ascii="Times New Roman" w:hAnsi="Times New Roman" w:cs="Times New Roman"/>
          <w:b/>
          <w:bCs/>
        </w:rPr>
      </w:pPr>
      <w:r w:rsidRPr="005B4307">
        <w:rPr>
          <w:rFonts w:ascii="Times New Roman" w:hAnsi="Times New Roman" w:cs="Times New Roman"/>
          <w:b/>
          <w:bCs/>
        </w:rPr>
        <w:t>UP timer value/HARQ process number;</w:t>
      </w:r>
    </w:p>
    <w:p w14:paraId="0D06B7F2" w14:textId="77777777" w:rsidR="00912051" w:rsidRPr="005B4307" w:rsidRDefault="00912051" w:rsidP="00912051">
      <w:pPr>
        <w:pStyle w:val="afb"/>
        <w:numPr>
          <w:ilvl w:val="1"/>
          <w:numId w:val="6"/>
        </w:numPr>
        <w:spacing w:line="240" w:lineRule="auto"/>
        <w:jc w:val="both"/>
        <w:rPr>
          <w:rFonts w:ascii="Times New Roman" w:hAnsi="Times New Roman" w:cs="Times New Roman"/>
          <w:b/>
          <w:bCs/>
        </w:rPr>
      </w:pPr>
      <w:r>
        <w:rPr>
          <w:rFonts w:ascii="Times New Roman" w:eastAsia="宋体" w:hAnsi="Times New Roman" w:cs="Times New Roman"/>
          <w:b/>
          <w:bCs/>
        </w:rPr>
        <w:t>M</w:t>
      </w:r>
      <w:r w:rsidRPr="005B4307">
        <w:rPr>
          <w:rFonts w:ascii="Times New Roman" w:eastAsia="宋体" w:hAnsi="Times New Roman" w:cs="Times New Roman"/>
          <w:b/>
          <w:bCs/>
        </w:rPr>
        <w:t>ultiple SMTC configurations;</w:t>
      </w:r>
    </w:p>
    <w:p w14:paraId="55CB76BC" w14:textId="77777777" w:rsidR="00912051" w:rsidRPr="007404EF" w:rsidRDefault="00912051" w:rsidP="00912051">
      <w:pPr>
        <w:pStyle w:val="afb"/>
        <w:numPr>
          <w:ilvl w:val="1"/>
          <w:numId w:val="6"/>
        </w:numPr>
        <w:spacing w:line="240" w:lineRule="auto"/>
        <w:jc w:val="both"/>
        <w:rPr>
          <w:rFonts w:ascii="Times New Roman" w:hAnsi="Times New Roman" w:cs="Times New Roman"/>
          <w:b/>
          <w:bCs/>
        </w:rPr>
      </w:pPr>
      <w:r w:rsidRPr="005B4307">
        <w:rPr>
          <w:rFonts w:ascii="Times New Roman" w:eastAsia="宋体" w:hAnsi="Times New Roman" w:cs="Times New Roman"/>
          <w:b/>
          <w:bCs/>
        </w:rPr>
        <w:t>Multiple TAC management</w:t>
      </w:r>
      <w:r>
        <w:rPr>
          <w:rFonts w:ascii="Times New Roman" w:eastAsia="宋体" w:hAnsi="Times New Roman" w:cs="Times New Roman"/>
          <w:b/>
          <w:bCs/>
        </w:rPr>
        <w:t>;</w:t>
      </w:r>
    </w:p>
    <w:p w14:paraId="7996F07F" w14:textId="77777777" w:rsidR="00912051" w:rsidRPr="005B4307" w:rsidRDefault="00912051" w:rsidP="00912051">
      <w:pPr>
        <w:pStyle w:val="afb"/>
        <w:numPr>
          <w:ilvl w:val="1"/>
          <w:numId w:val="6"/>
        </w:numPr>
        <w:spacing w:line="240" w:lineRule="auto"/>
        <w:jc w:val="both"/>
        <w:rPr>
          <w:rFonts w:ascii="Times New Roman" w:hAnsi="Times New Roman" w:cs="Times New Roman"/>
          <w:b/>
          <w:bCs/>
        </w:rPr>
      </w:pPr>
      <w:r>
        <w:rPr>
          <w:rFonts w:ascii="Times New Roman" w:hAnsi="Times New Roman" w:cs="Times New Roman"/>
          <w:b/>
          <w:bCs/>
        </w:rPr>
        <w:t>Time</w:t>
      </w:r>
      <w:r w:rsidRPr="00905872">
        <w:rPr>
          <w:rFonts w:ascii="Times New Roman" w:hAnsi="Times New Roman" w:cs="Times New Roman"/>
          <w:b/>
          <w:bCs/>
        </w:rPr>
        <w:t>-based mobility enhancement</w:t>
      </w:r>
      <w:r>
        <w:rPr>
          <w:rFonts w:ascii="Times New Roman" w:hAnsi="Times New Roman" w:cs="Times New Roman"/>
          <w:b/>
          <w:bCs/>
        </w:rPr>
        <w:t>;</w:t>
      </w:r>
    </w:p>
    <w:p w14:paraId="2E952F0D" w14:textId="77777777" w:rsidR="00912051" w:rsidRPr="005B4307" w:rsidRDefault="00912051" w:rsidP="00912051">
      <w:pPr>
        <w:pStyle w:val="afb"/>
        <w:numPr>
          <w:ilvl w:val="0"/>
          <w:numId w:val="6"/>
        </w:numPr>
        <w:spacing w:line="240" w:lineRule="auto"/>
        <w:jc w:val="both"/>
        <w:rPr>
          <w:rFonts w:ascii="Times New Roman" w:hAnsi="Times New Roman" w:cs="Times New Roman"/>
          <w:b/>
          <w:bCs/>
        </w:rPr>
      </w:pPr>
      <w:r w:rsidRPr="005B4307">
        <w:rPr>
          <w:rFonts w:ascii="Times New Roman" w:hAnsi="Times New Roman" w:cs="Times New Roman"/>
          <w:b/>
          <w:bCs/>
        </w:rPr>
        <w:t>Support NTN access for UE without valid GNSS information;</w:t>
      </w:r>
    </w:p>
    <w:p w14:paraId="2C3AC364" w14:textId="77777777" w:rsidR="00912051" w:rsidRPr="005B4307" w:rsidRDefault="00912051" w:rsidP="00912051">
      <w:pPr>
        <w:pStyle w:val="afb"/>
        <w:numPr>
          <w:ilvl w:val="0"/>
          <w:numId w:val="6"/>
        </w:numPr>
        <w:spacing w:line="240" w:lineRule="auto"/>
        <w:jc w:val="both"/>
        <w:rPr>
          <w:rFonts w:ascii="Times New Roman" w:hAnsi="Times New Roman" w:cs="Times New Roman"/>
          <w:b/>
          <w:bCs/>
        </w:rPr>
      </w:pPr>
      <w:r w:rsidRPr="005B4307">
        <w:rPr>
          <w:rFonts w:ascii="Times New Roman" w:hAnsi="Times New Roman" w:cs="Times New Roman"/>
          <w:b/>
          <w:bCs/>
        </w:rPr>
        <w:t>Ensur</w:t>
      </w:r>
      <w:r>
        <w:rPr>
          <w:rFonts w:ascii="Times New Roman" w:hAnsi="Times New Roman" w:cs="Times New Roman"/>
          <w:b/>
          <w:bCs/>
        </w:rPr>
        <w:t>e</w:t>
      </w:r>
      <w:r w:rsidRPr="005B4307">
        <w:rPr>
          <w:rFonts w:ascii="Times New Roman" w:hAnsi="Times New Roman" w:cs="Times New Roman"/>
          <w:b/>
          <w:bCs/>
        </w:rPr>
        <w:t xml:space="preserve"> seamless service continuity across different networks, e.g., inter-RAT/intra-RAT TN-NTN and NTN-NTN mobility.</w:t>
      </w:r>
    </w:p>
    <w:p w14:paraId="59939AFA" w14:textId="3DE5A74F" w:rsidR="00912051" w:rsidRPr="00CB78D1" w:rsidRDefault="00912051" w:rsidP="00C03906">
      <w:pPr>
        <w:pStyle w:val="afb"/>
        <w:numPr>
          <w:ilvl w:val="0"/>
          <w:numId w:val="6"/>
        </w:numPr>
        <w:spacing w:afterLines="100" w:after="240" w:line="240" w:lineRule="auto"/>
        <w:jc w:val="both"/>
      </w:pPr>
      <w:r w:rsidRPr="00905872">
        <w:rPr>
          <w:rFonts w:ascii="Times New Roman" w:hAnsi="Times New Roman" w:cs="Times New Roman"/>
          <w:b/>
          <w:bCs/>
        </w:rPr>
        <w:t>Further evaluate the necessity of NTN-specific add-ons in 6G Day</w:t>
      </w:r>
      <w:r>
        <w:rPr>
          <w:rFonts w:ascii="Times New Roman" w:hAnsi="Times New Roman" w:cs="Times New Roman"/>
          <w:b/>
          <w:bCs/>
        </w:rPr>
        <w:t>-</w:t>
      </w:r>
      <w:r w:rsidRPr="00905872">
        <w:rPr>
          <w:rFonts w:ascii="Times New Roman" w:hAnsi="Times New Roman" w:cs="Times New Roman"/>
          <w:b/>
          <w:bCs/>
        </w:rPr>
        <w:t>1, e.g., satellite ephemeris signaling and the related location-based mobility enhancement</w:t>
      </w:r>
      <w:r>
        <w:rPr>
          <w:rFonts w:ascii="Times New Roman" w:hAnsi="Times New Roman" w:cs="Times New Roman"/>
          <w:b/>
          <w:bCs/>
        </w:rPr>
        <w:t>.</w:t>
      </w:r>
      <w:r>
        <w:t xml:space="preserve"> </w:t>
      </w:r>
    </w:p>
    <w:bookmarkEnd w:id="1"/>
    <w:p w14:paraId="296F2221" w14:textId="722B54DF" w:rsidR="00747C08" w:rsidRDefault="00747C08" w:rsidP="00747C08">
      <w:pPr>
        <w:pStyle w:val="1"/>
        <w:spacing w:after="120" w:line="240" w:lineRule="auto"/>
      </w:pPr>
      <w:r>
        <w:t>4 Reference</w:t>
      </w:r>
    </w:p>
    <w:p w14:paraId="7B284161" w14:textId="4905EC9A" w:rsidR="00D20DD6" w:rsidRPr="002325B2" w:rsidRDefault="0095641E" w:rsidP="0095641E">
      <w:pPr>
        <w:pStyle w:val="aa"/>
        <w:spacing w:before="120" w:line="240" w:lineRule="auto"/>
        <w:jc w:val="both"/>
        <w:rPr>
          <w:rFonts w:ascii="Times New Roman" w:hAnsi="Times New Roman"/>
        </w:rPr>
      </w:pPr>
      <w:r w:rsidRPr="002325B2">
        <w:rPr>
          <w:rFonts w:ascii="Times New Roman" w:eastAsia="宋体" w:hAnsi="Times New Roman"/>
          <w:lang w:eastAsia="zh-CN"/>
        </w:rPr>
        <w:t xml:space="preserve">[1] </w:t>
      </w:r>
      <w:r w:rsidR="00747C08" w:rsidRPr="002325B2">
        <w:rPr>
          <w:rFonts w:ascii="Times New Roman" w:hAnsi="Times New Roman"/>
        </w:rPr>
        <w:t>RP-252912</w:t>
      </w:r>
      <w:r w:rsidRPr="002325B2">
        <w:rPr>
          <w:rFonts w:ascii="Times New Roman" w:hAnsi="Times New Roman"/>
        </w:rPr>
        <w:t xml:space="preserve">, </w:t>
      </w:r>
      <w:r w:rsidR="00FC69F6" w:rsidRPr="00FC69F6">
        <w:rPr>
          <w:rFonts w:ascii="Times New Roman" w:hAnsi="Times New Roman"/>
        </w:rPr>
        <w:t>Revised SID: Study on 6G Radio</w:t>
      </w:r>
      <w:r w:rsidR="00082696">
        <w:rPr>
          <w:rFonts w:ascii="Times New Roman" w:hAnsi="Times New Roman"/>
        </w:rPr>
        <w:t xml:space="preserve">, </w:t>
      </w:r>
      <w:r w:rsidR="00082696" w:rsidRPr="00082696">
        <w:rPr>
          <w:rFonts w:ascii="Times New Roman" w:hAnsi="Times New Roman"/>
        </w:rPr>
        <w:t>NTT DOCOMO, CMCC, AT&amp;T, Vodafone</w:t>
      </w:r>
      <w:r w:rsidR="004E3F1C">
        <w:rPr>
          <w:rFonts w:ascii="Times New Roman" w:hAnsi="Times New Roman"/>
        </w:rPr>
        <w:t>.</w:t>
      </w:r>
    </w:p>
    <w:sectPr w:rsidR="00D20DD6" w:rsidRPr="002325B2">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A07C" w14:textId="77777777" w:rsidR="008D2C1E" w:rsidRDefault="008D2C1E">
      <w:pPr>
        <w:spacing w:after="0" w:line="240" w:lineRule="auto"/>
      </w:pPr>
      <w:r>
        <w:separator/>
      </w:r>
    </w:p>
  </w:endnote>
  <w:endnote w:type="continuationSeparator" w:id="0">
    <w:p w14:paraId="5FC243A1" w14:textId="77777777" w:rsidR="008D2C1E" w:rsidRDefault="008D2C1E">
      <w:pPr>
        <w:spacing w:after="0" w:line="240" w:lineRule="auto"/>
      </w:pPr>
      <w:r>
        <w:continuationSeparator/>
      </w:r>
    </w:p>
  </w:endnote>
  <w:endnote w:type="continuationNotice" w:id="1">
    <w:p w14:paraId="11843CEF" w14:textId="77777777" w:rsidR="008D2C1E" w:rsidRDefault="008D2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AAEE" w14:textId="77777777" w:rsidR="008D2C1E" w:rsidRDefault="008D2C1E">
      <w:pPr>
        <w:spacing w:after="0" w:line="240" w:lineRule="auto"/>
      </w:pPr>
      <w:r>
        <w:separator/>
      </w:r>
    </w:p>
  </w:footnote>
  <w:footnote w:type="continuationSeparator" w:id="0">
    <w:p w14:paraId="423898E0" w14:textId="77777777" w:rsidR="008D2C1E" w:rsidRDefault="008D2C1E">
      <w:pPr>
        <w:spacing w:after="0" w:line="240" w:lineRule="auto"/>
      </w:pPr>
      <w:r>
        <w:continuationSeparator/>
      </w:r>
    </w:p>
  </w:footnote>
  <w:footnote w:type="continuationNotice" w:id="1">
    <w:p w14:paraId="0FF68A13" w14:textId="77777777" w:rsidR="008D2C1E" w:rsidRDefault="008D2C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CA7358" w:rsidRDefault="00CA7358">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E5B6671"/>
    <w:multiLevelType w:val="hybridMultilevel"/>
    <w:tmpl w:val="755E208E"/>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D576F9"/>
    <w:multiLevelType w:val="hybridMultilevel"/>
    <w:tmpl w:val="242E49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EB5748"/>
    <w:multiLevelType w:val="hybridMultilevel"/>
    <w:tmpl w:val="617A05C6"/>
    <w:lvl w:ilvl="0" w:tplc="80FCADF6">
      <w:start w:val="2"/>
      <w:numFmt w:val="bullet"/>
      <w:lvlText w:val="-"/>
      <w:lvlJc w:val="left"/>
      <w:pPr>
        <w:ind w:left="1434" w:hanging="360"/>
      </w:pPr>
      <w:rPr>
        <w:rFonts w:ascii="Arial" w:eastAsia="Times New Roman" w:hAnsi="Arial" w:cs="Arial"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 w15:restartNumberingAfterBreak="0">
    <w:nsid w:val="33144EE5"/>
    <w:multiLevelType w:val="hybridMultilevel"/>
    <w:tmpl w:val="BF440D18"/>
    <w:lvl w:ilvl="0" w:tplc="3DCAFD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E68F6"/>
    <w:multiLevelType w:val="hybridMultilevel"/>
    <w:tmpl w:val="0204B8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A4687"/>
    <w:multiLevelType w:val="hybridMultilevel"/>
    <w:tmpl w:val="D270C3D2"/>
    <w:lvl w:ilvl="0" w:tplc="FFFFFFFF">
      <w:start w:val="2"/>
      <w:numFmt w:val="bullet"/>
      <w:lvlText w:val="-"/>
      <w:lvlJc w:val="left"/>
      <w:pPr>
        <w:ind w:left="1030" w:hanging="360"/>
      </w:pPr>
      <w:rPr>
        <w:rFonts w:ascii="Arial" w:eastAsia="Times New Roman" w:hAnsi="Arial" w:cs="Arial" w:hint="default"/>
      </w:rPr>
    </w:lvl>
    <w:lvl w:ilvl="1" w:tplc="80FCADF6">
      <w:start w:val="2"/>
      <w:numFmt w:val="bullet"/>
      <w:lvlText w:val="-"/>
      <w:lvlJc w:val="left"/>
      <w:pPr>
        <w:ind w:left="1750" w:hanging="360"/>
      </w:pPr>
      <w:rPr>
        <w:rFonts w:ascii="Arial" w:eastAsia="Times New Roman" w:hAnsi="Arial" w:cs="Arial" w:hint="default"/>
      </w:rPr>
    </w:lvl>
    <w:lvl w:ilvl="2" w:tplc="FFFFFFFF" w:tentative="1">
      <w:start w:val="1"/>
      <w:numFmt w:val="bullet"/>
      <w:lvlText w:val=""/>
      <w:lvlJc w:val="left"/>
      <w:pPr>
        <w:ind w:left="2470" w:hanging="360"/>
      </w:pPr>
      <w:rPr>
        <w:rFonts w:ascii="Wingdings" w:hAnsi="Wingdings" w:hint="default"/>
      </w:rPr>
    </w:lvl>
    <w:lvl w:ilvl="3" w:tplc="FFFFFFFF" w:tentative="1">
      <w:start w:val="1"/>
      <w:numFmt w:val="bullet"/>
      <w:lvlText w:val=""/>
      <w:lvlJc w:val="left"/>
      <w:pPr>
        <w:ind w:left="3190" w:hanging="360"/>
      </w:pPr>
      <w:rPr>
        <w:rFonts w:ascii="Symbol" w:hAnsi="Symbol" w:hint="default"/>
      </w:rPr>
    </w:lvl>
    <w:lvl w:ilvl="4" w:tplc="FFFFFFFF" w:tentative="1">
      <w:start w:val="1"/>
      <w:numFmt w:val="bullet"/>
      <w:lvlText w:val="o"/>
      <w:lvlJc w:val="left"/>
      <w:pPr>
        <w:ind w:left="3910" w:hanging="360"/>
      </w:pPr>
      <w:rPr>
        <w:rFonts w:ascii="Courier New" w:hAnsi="Courier New" w:cs="Courier New" w:hint="default"/>
      </w:rPr>
    </w:lvl>
    <w:lvl w:ilvl="5" w:tplc="FFFFFFFF" w:tentative="1">
      <w:start w:val="1"/>
      <w:numFmt w:val="bullet"/>
      <w:lvlText w:val=""/>
      <w:lvlJc w:val="left"/>
      <w:pPr>
        <w:ind w:left="4630" w:hanging="360"/>
      </w:pPr>
      <w:rPr>
        <w:rFonts w:ascii="Wingdings" w:hAnsi="Wingdings" w:hint="default"/>
      </w:rPr>
    </w:lvl>
    <w:lvl w:ilvl="6" w:tplc="FFFFFFFF" w:tentative="1">
      <w:start w:val="1"/>
      <w:numFmt w:val="bullet"/>
      <w:lvlText w:val=""/>
      <w:lvlJc w:val="left"/>
      <w:pPr>
        <w:ind w:left="5350" w:hanging="360"/>
      </w:pPr>
      <w:rPr>
        <w:rFonts w:ascii="Symbol" w:hAnsi="Symbol" w:hint="default"/>
      </w:rPr>
    </w:lvl>
    <w:lvl w:ilvl="7" w:tplc="FFFFFFFF" w:tentative="1">
      <w:start w:val="1"/>
      <w:numFmt w:val="bullet"/>
      <w:lvlText w:val="o"/>
      <w:lvlJc w:val="left"/>
      <w:pPr>
        <w:ind w:left="6070" w:hanging="360"/>
      </w:pPr>
      <w:rPr>
        <w:rFonts w:ascii="Courier New" w:hAnsi="Courier New" w:cs="Courier New" w:hint="default"/>
      </w:rPr>
    </w:lvl>
    <w:lvl w:ilvl="8" w:tplc="FFFFFFFF" w:tentative="1">
      <w:start w:val="1"/>
      <w:numFmt w:val="bullet"/>
      <w:lvlText w:val=""/>
      <w:lvlJc w:val="left"/>
      <w:pPr>
        <w:ind w:left="6790" w:hanging="360"/>
      </w:pPr>
      <w:rPr>
        <w:rFonts w:ascii="Wingdings" w:hAnsi="Wingdings" w:hint="default"/>
      </w:rPr>
    </w:lvl>
  </w:abstractNum>
  <w:abstractNum w:abstractNumId="7" w15:restartNumberingAfterBreak="0">
    <w:nsid w:val="47751471"/>
    <w:multiLevelType w:val="hybridMultilevel"/>
    <w:tmpl w:val="BD202F20"/>
    <w:lvl w:ilvl="0" w:tplc="4BAA235C">
      <w:start w:val="1"/>
      <w:numFmt w:val="decimal"/>
      <w:lvlText w:val="(%1)"/>
      <w:lvlJc w:val="left"/>
      <w:pPr>
        <w:ind w:left="720" w:hanging="360"/>
      </w:pPr>
      <w:rPr>
        <w:rFonts w:ascii="Times New Roman" w:eastAsia="Malgun Gothic"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7EF6D58"/>
    <w:multiLevelType w:val="multilevel"/>
    <w:tmpl w:val="B27A68B6"/>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A1E1D5E"/>
    <w:multiLevelType w:val="hybridMultilevel"/>
    <w:tmpl w:val="9E1C101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4"/>
  </w:num>
  <w:num w:numId="11">
    <w:abstractNumId w:val="12"/>
  </w:num>
  <w:num w:numId="12">
    <w:abstractNumId w:val="3"/>
  </w:num>
  <w:num w:numId="13">
    <w:abstractNumId w:val="6"/>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jCpBQAJnl0BLgAAAA=="/>
  </w:docVars>
  <w:rsids>
    <w:rsidRoot w:val="00635E11"/>
    <w:rsid w:val="000006E2"/>
    <w:rsid w:val="00000A41"/>
    <w:rsid w:val="0000123E"/>
    <w:rsid w:val="00001393"/>
    <w:rsid w:val="00001962"/>
    <w:rsid w:val="00001B5D"/>
    <w:rsid w:val="00001CF6"/>
    <w:rsid w:val="000020C5"/>
    <w:rsid w:val="0000254E"/>
    <w:rsid w:val="000027A5"/>
    <w:rsid w:val="00002804"/>
    <w:rsid w:val="0000290E"/>
    <w:rsid w:val="00002E58"/>
    <w:rsid w:val="00003277"/>
    <w:rsid w:val="000033BE"/>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1B"/>
    <w:rsid w:val="000101BD"/>
    <w:rsid w:val="00010526"/>
    <w:rsid w:val="0001079E"/>
    <w:rsid w:val="000107FA"/>
    <w:rsid w:val="00010E66"/>
    <w:rsid w:val="0001107A"/>
    <w:rsid w:val="0001147C"/>
    <w:rsid w:val="00011694"/>
    <w:rsid w:val="000116E9"/>
    <w:rsid w:val="000117F7"/>
    <w:rsid w:val="0001208F"/>
    <w:rsid w:val="00012A59"/>
    <w:rsid w:val="00012C87"/>
    <w:rsid w:val="00012F61"/>
    <w:rsid w:val="00013077"/>
    <w:rsid w:val="000134AE"/>
    <w:rsid w:val="0001386A"/>
    <w:rsid w:val="00013882"/>
    <w:rsid w:val="00013B0F"/>
    <w:rsid w:val="00013BC8"/>
    <w:rsid w:val="00013C89"/>
    <w:rsid w:val="00013CC7"/>
    <w:rsid w:val="00014103"/>
    <w:rsid w:val="00014121"/>
    <w:rsid w:val="00014240"/>
    <w:rsid w:val="000147BA"/>
    <w:rsid w:val="000148C8"/>
    <w:rsid w:val="00014B1D"/>
    <w:rsid w:val="00015274"/>
    <w:rsid w:val="00015282"/>
    <w:rsid w:val="000152FB"/>
    <w:rsid w:val="00015469"/>
    <w:rsid w:val="00015FE5"/>
    <w:rsid w:val="000166BD"/>
    <w:rsid w:val="00016A76"/>
    <w:rsid w:val="00016A8F"/>
    <w:rsid w:val="00016E9A"/>
    <w:rsid w:val="00016F7E"/>
    <w:rsid w:val="000173C9"/>
    <w:rsid w:val="000173CA"/>
    <w:rsid w:val="000175D2"/>
    <w:rsid w:val="00017A96"/>
    <w:rsid w:val="00017D19"/>
    <w:rsid w:val="00020261"/>
    <w:rsid w:val="000203F9"/>
    <w:rsid w:val="0002047F"/>
    <w:rsid w:val="00020702"/>
    <w:rsid w:val="000208A2"/>
    <w:rsid w:val="00020BDA"/>
    <w:rsid w:val="00020E22"/>
    <w:rsid w:val="000211DC"/>
    <w:rsid w:val="000213DC"/>
    <w:rsid w:val="0002174E"/>
    <w:rsid w:val="000219DF"/>
    <w:rsid w:val="00021B04"/>
    <w:rsid w:val="00021BBE"/>
    <w:rsid w:val="00021DED"/>
    <w:rsid w:val="00021E27"/>
    <w:rsid w:val="00021FA7"/>
    <w:rsid w:val="00021FD3"/>
    <w:rsid w:val="00022BF4"/>
    <w:rsid w:val="00022E40"/>
    <w:rsid w:val="00023317"/>
    <w:rsid w:val="00023358"/>
    <w:rsid w:val="0002356C"/>
    <w:rsid w:val="000235AD"/>
    <w:rsid w:val="000235FC"/>
    <w:rsid w:val="00023790"/>
    <w:rsid w:val="000239D6"/>
    <w:rsid w:val="00023ADC"/>
    <w:rsid w:val="0002428A"/>
    <w:rsid w:val="000243B1"/>
    <w:rsid w:val="0002497E"/>
    <w:rsid w:val="00024E50"/>
    <w:rsid w:val="000250E6"/>
    <w:rsid w:val="000258C0"/>
    <w:rsid w:val="0002599B"/>
    <w:rsid w:val="00025A9C"/>
    <w:rsid w:val="00025D50"/>
    <w:rsid w:val="00025D5C"/>
    <w:rsid w:val="00025DE7"/>
    <w:rsid w:val="000261F4"/>
    <w:rsid w:val="000262B7"/>
    <w:rsid w:val="00026515"/>
    <w:rsid w:val="00026526"/>
    <w:rsid w:val="00026980"/>
    <w:rsid w:val="00026BBB"/>
    <w:rsid w:val="00027275"/>
    <w:rsid w:val="0002728D"/>
    <w:rsid w:val="00027318"/>
    <w:rsid w:val="00027691"/>
    <w:rsid w:val="00027A3C"/>
    <w:rsid w:val="00027C7D"/>
    <w:rsid w:val="00027E1E"/>
    <w:rsid w:val="00027E99"/>
    <w:rsid w:val="0003054B"/>
    <w:rsid w:val="00030A36"/>
    <w:rsid w:val="0003126B"/>
    <w:rsid w:val="00032046"/>
    <w:rsid w:val="00032186"/>
    <w:rsid w:val="00032199"/>
    <w:rsid w:val="000328CE"/>
    <w:rsid w:val="00032B4D"/>
    <w:rsid w:val="00032D6C"/>
    <w:rsid w:val="00032D85"/>
    <w:rsid w:val="00032E9C"/>
    <w:rsid w:val="00033270"/>
    <w:rsid w:val="00033369"/>
    <w:rsid w:val="00033BAE"/>
    <w:rsid w:val="00033CA7"/>
    <w:rsid w:val="00034062"/>
    <w:rsid w:val="000341BB"/>
    <w:rsid w:val="000344BF"/>
    <w:rsid w:val="00034679"/>
    <w:rsid w:val="000347B3"/>
    <w:rsid w:val="00034DC3"/>
    <w:rsid w:val="00034ED4"/>
    <w:rsid w:val="00034FD2"/>
    <w:rsid w:val="00035062"/>
    <w:rsid w:val="000350F2"/>
    <w:rsid w:val="00035678"/>
    <w:rsid w:val="00035740"/>
    <w:rsid w:val="00035F89"/>
    <w:rsid w:val="0003622B"/>
    <w:rsid w:val="000366BB"/>
    <w:rsid w:val="00037002"/>
    <w:rsid w:val="000373BF"/>
    <w:rsid w:val="00037457"/>
    <w:rsid w:val="000377F2"/>
    <w:rsid w:val="00037E67"/>
    <w:rsid w:val="00040161"/>
    <w:rsid w:val="000403D3"/>
    <w:rsid w:val="000405D6"/>
    <w:rsid w:val="0004093B"/>
    <w:rsid w:val="00040B94"/>
    <w:rsid w:val="00040C1E"/>
    <w:rsid w:val="00040C35"/>
    <w:rsid w:val="00040D90"/>
    <w:rsid w:val="00040FE8"/>
    <w:rsid w:val="00041681"/>
    <w:rsid w:val="00041691"/>
    <w:rsid w:val="0004187D"/>
    <w:rsid w:val="00041899"/>
    <w:rsid w:val="00041FD9"/>
    <w:rsid w:val="00042717"/>
    <w:rsid w:val="00042752"/>
    <w:rsid w:val="00042B2A"/>
    <w:rsid w:val="00043144"/>
    <w:rsid w:val="000431F5"/>
    <w:rsid w:val="0004354B"/>
    <w:rsid w:val="000435E9"/>
    <w:rsid w:val="000436A4"/>
    <w:rsid w:val="0004376F"/>
    <w:rsid w:val="000437C4"/>
    <w:rsid w:val="0004389E"/>
    <w:rsid w:val="00043A31"/>
    <w:rsid w:val="00043AB5"/>
    <w:rsid w:val="00043C9E"/>
    <w:rsid w:val="00044036"/>
    <w:rsid w:val="0004428A"/>
    <w:rsid w:val="000445B0"/>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7C5"/>
    <w:rsid w:val="0005084E"/>
    <w:rsid w:val="00050CE8"/>
    <w:rsid w:val="00051128"/>
    <w:rsid w:val="000511CE"/>
    <w:rsid w:val="00051479"/>
    <w:rsid w:val="000516FB"/>
    <w:rsid w:val="000517BE"/>
    <w:rsid w:val="00051BB8"/>
    <w:rsid w:val="00051F0B"/>
    <w:rsid w:val="0005215A"/>
    <w:rsid w:val="00052671"/>
    <w:rsid w:val="00052CFD"/>
    <w:rsid w:val="00052D39"/>
    <w:rsid w:val="00052E8F"/>
    <w:rsid w:val="00052FDA"/>
    <w:rsid w:val="00053028"/>
    <w:rsid w:val="000537AC"/>
    <w:rsid w:val="00053D16"/>
    <w:rsid w:val="00054157"/>
    <w:rsid w:val="00054184"/>
    <w:rsid w:val="0005428A"/>
    <w:rsid w:val="0005438C"/>
    <w:rsid w:val="00054705"/>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4F"/>
    <w:rsid w:val="00057EEA"/>
    <w:rsid w:val="00057F67"/>
    <w:rsid w:val="000603FB"/>
    <w:rsid w:val="00060509"/>
    <w:rsid w:val="00060740"/>
    <w:rsid w:val="000607EB"/>
    <w:rsid w:val="00060B0C"/>
    <w:rsid w:val="00060F47"/>
    <w:rsid w:val="00061251"/>
    <w:rsid w:val="00061D5E"/>
    <w:rsid w:val="000624A4"/>
    <w:rsid w:val="000627B7"/>
    <w:rsid w:val="00062ACF"/>
    <w:rsid w:val="00062D9D"/>
    <w:rsid w:val="00062E72"/>
    <w:rsid w:val="00062EBF"/>
    <w:rsid w:val="00062FB5"/>
    <w:rsid w:val="000630FC"/>
    <w:rsid w:val="00063597"/>
    <w:rsid w:val="00064B4A"/>
    <w:rsid w:val="00064F43"/>
    <w:rsid w:val="000654A3"/>
    <w:rsid w:val="00065860"/>
    <w:rsid w:val="000658E5"/>
    <w:rsid w:val="00065958"/>
    <w:rsid w:val="0006598F"/>
    <w:rsid w:val="00065AEC"/>
    <w:rsid w:val="000660A7"/>
    <w:rsid w:val="00066212"/>
    <w:rsid w:val="00066E8E"/>
    <w:rsid w:val="00067232"/>
    <w:rsid w:val="000675A5"/>
    <w:rsid w:val="00067F58"/>
    <w:rsid w:val="000700E6"/>
    <w:rsid w:val="000704DC"/>
    <w:rsid w:val="0007059B"/>
    <w:rsid w:val="000708A1"/>
    <w:rsid w:val="00070967"/>
    <w:rsid w:val="000710F5"/>
    <w:rsid w:val="00071242"/>
    <w:rsid w:val="000716F5"/>
    <w:rsid w:val="0007199A"/>
    <w:rsid w:val="00071AFA"/>
    <w:rsid w:val="00071BDA"/>
    <w:rsid w:val="00072205"/>
    <w:rsid w:val="0007256C"/>
    <w:rsid w:val="000733C4"/>
    <w:rsid w:val="0007394F"/>
    <w:rsid w:val="000739C2"/>
    <w:rsid w:val="00073D09"/>
    <w:rsid w:val="0007415D"/>
    <w:rsid w:val="000745DC"/>
    <w:rsid w:val="00074646"/>
    <w:rsid w:val="0007467E"/>
    <w:rsid w:val="00074841"/>
    <w:rsid w:val="00074A22"/>
    <w:rsid w:val="00074C09"/>
    <w:rsid w:val="00074CDB"/>
    <w:rsid w:val="00074E66"/>
    <w:rsid w:val="000754AD"/>
    <w:rsid w:val="00075795"/>
    <w:rsid w:val="0007587F"/>
    <w:rsid w:val="0007593B"/>
    <w:rsid w:val="00075AD2"/>
    <w:rsid w:val="00075F39"/>
    <w:rsid w:val="00076157"/>
    <w:rsid w:val="00076634"/>
    <w:rsid w:val="00076BA5"/>
    <w:rsid w:val="00076E38"/>
    <w:rsid w:val="000772BD"/>
    <w:rsid w:val="00077700"/>
    <w:rsid w:val="00077904"/>
    <w:rsid w:val="00077E46"/>
    <w:rsid w:val="00080129"/>
    <w:rsid w:val="0008036B"/>
    <w:rsid w:val="000804A9"/>
    <w:rsid w:val="00081065"/>
    <w:rsid w:val="00081560"/>
    <w:rsid w:val="00081A2F"/>
    <w:rsid w:val="00081A30"/>
    <w:rsid w:val="00081CB4"/>
    <w:rsid w:val="00081CEE"/>
    <w:rsid w:val="00081DC9"/>
    <w:rsid w:val="000820C0"/>
    <w:rsid w:val="000825DD"/>
    <w:rsid w:val="00082696"/>
    <w:rsid w:val="00082A73"/>
    <w:rsid w:val="00082EC8"/>
    <w:rsid w:val="000830AA"/>
    <w:rsid w:val="0008347F"/>
    <w:rsid w:val="00083CF5"/>
    <w:rsid w:val="00084806"/>
    <w:rsid w:val="00084C96"/>
    <w:rsid w:val="00084CF0"/>
    <w:rsid w:val="000852D8"/>
    <w:rsid w:val="00085531"/>
    <w:rsid w:val="000860F9"/>
    <w:rsid w:val="00086245"/>
    <w:rsid w:val="000869C7"/>
    <w:rsid w:val="00086A17"/>
    <w:rsid w:val="00086C90"/>
    <w:rsid w:val="00087A92"/>
    <w:rsid w:val="00087DAD"/>
    <w:rsid w:val="00087FDF"/>
    <w:rsid w:val="000904D8"/>
    <w:rsid w:val="0009052C"/>
    <w:rsid w:val="00090648"/>
    <w:rsid w:val="00090906"/>
    <w:rsid w:val="00090B50"/>
    <w:rsid w:val="00090C85"/>
    <w:rsid w:val="00091213"/>
    <w:rsid w:val="000912EE"/>
    <w:rsid w:val="000914E7"/>
    <w:rsid w:val="000916E9"/>
    <w:rsid w:val="0009173A"/>
    <w:rsid w:val="00091954"/>
    <w:rsid w:val="00092034"/>
    <w:rsid w:val="00092085"/>
    <w:rsid w:val="00092109"/>
    <w:rsid w:val="0009256A"/>
    <w:rsid w:val="00092649"/>
    <w:rsid w:val="00093017"/>
    <w:rsid w:val="00093583"/>
    <w:rsid w:val="00093667"/>
    <w:rsid w:val="00093904"/>
    <w:rsid w:val="00093CFA"/>
    <w:rsid w:val="0009420A"/>
    <w:rsid w:val="00094582"/>
    <w:rsid w:val="00094AEC"/>
    <w:rsid w:val="00094BDB"/>
    <w:rsid w:val="00095192"/>
    <w:rsid w:val="00095624"/>
    <w:rsid w:val="0009591E"/>
    <w:rsid w:val="0009592D"/>
    <w:rsid w:val="00095F54"/>
    <w:rsid w:val="000966C8"/>
    <w:rsid w:val="00096FD7"/>
    <w:rsid w:val="00097BCA"/>
    <w:rsid w:val="00097EB4"/>
    <w:rsid w:val="000A0159"/>
    <w:rsid w:val="000A0226"/>
    <w:rsid w:val="000A08CD"/>
    <w:rsid w:val="000A098D"/>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BE2"/>
    <w:rsid w:val="000A4C79"/>
    <w:rsid w:val="000A4E6B"/>
    <w:rsid w:val="000A5027"/>
    <w:rsid w:val="000A5351"/>
    <w:rsid w:val="000A57CB"/>
    <w:rsid w:val="000A58DB"/>
    <w:rsid w:val="000A5A3B"/>
    <w:rsid w:val="000A5B3B"/>
    <w:rsid w:val="000A5B4C"/>
    <w:rsid w:val="000A5CE1"/>
    <w:rsid w:val="000A61DF"/>
    <w:rsid w:val="000A6388"/>
    <w:rsid w:val="000A6527"/>
    <w:rsid w:val="000A674D"/>
    <w:rsid w:val="000A67E5"/>
    <w:rsid w:val="000A686C"/>
    <w:rsid w:val="000A6AD8"/>
    <w:rsid w:val="000A6BEE"/>
    <w:rsid w:val="000A700B"/>
    <w:rsid w:val="000A7D25"/>
    <w:rsid w:val="000B019F"/>
    <w:rsid w:val="000B04D4"/>
    <w:rsid w:val="000B07CE"/>
    <w:rsid w:val="000B0970"/>
    <w:rsid w:val="000B0D4C"/>
    <w:rsid w:val="000B0E66"/>
    <w:rsid w:val="000B1059"/>
    <w:rsid w:val="000B115F"/>
    <w:rsid w:val="000B14FA"/>
    <w:rsid w:val="000B1651"/>
    <w:rsid w:val="000B195D"/>
    <w:rsid w:val="000B1A4A"/>
    <w:rsid w:val="000B1B6A"/>
    <w:rsid w:val="000B1B71"/>
    <w:rsid w:val="000B1C51"/>
    <w:rsid w:val="000B1E61"/>
    <w:rsid w:val="000B1ED5"/>
    <w:rsid w:val="000B21BD"/>
    <w:rsid w:val="000B2402"/>
    <w:rsid w:val="000B2CB5"/>
    <w:rsid w:val="000B2F94"/>
    <w:rsid w:val="000B30C7"/>
    <w:rsid w:val="000B32CE"/>
    <w:rsid w:val="000B349E"/>
    <w:rsid w:val="000B34A9"/>
    <w:rsid w:val="000B35D4"/>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2A4"/>
    <w:rsid w:val="000C1555"/>
    <w:rsid w:val="000C1631"/>
    <w:rsid w:val="000C19A4"/>
    <w:rsid w:val="000C1AD7"/>
    <w:rsid w:val="000C1D38"/>
    <w:rsid w:val="000C1D6F"/>
    <w:rsid w:val="000C1FD0"/>
    <w:rsid w:val="000C221C"/>
    <w:rsid w:val="000C2346"/>
    <w:rsid w:val="000C2547"/>
    <w:rsid w:val="000C259D"/>
    <w:rsid w:val="000C2A22"/>
    <w:rsid w:val="000C2DF8"/>
    <w:rsid w:val="000C3439"/>
    <w:rsid w:val="000C3CA6"/>
    <w:rsid w:val="000C3E6C"/>
    <w:rsid w:val="000C448E"/>
    <w:rsid w:val="000C4AC8"/>
    <w:rsid w:val="000C4FA0"/>
    <w:rsid w:val="000C5254"/>
    <w:rsid w:val="000C530A"/>
    <w:rsid w:val="000C53B4"/>
    <w:rsid w:val="000C5425"/>
    <w:rsid w:val="000C5872"/>
    <w:rsid w:val="000C592C"/>
    <w:rsid w:val="000C5C33"/>
    <w:rsid w:val="000C5E6D"/>
    <w:rsid w:val="000C6089"/>
    <w:rsid w:val="000C60EE"/>
    <w:rsid w:val="000C61B4"/>
    <w:rsid w:val="000C67B3"/>
    <w:rsid w:val="000C67E1"/>
    <w:rsid w:val="000C67E6"/>
    <w:rsid w:val="000C6DE2"/>
    <w:rsid w:val="000C70CC"/>
    <w:rsid w:val="000C7338"/>
    <w:rsid w:val="000C79BE"/>
    <w:rsid w:val="000C7A0E"/>
    <w:rsid w:val="000C7B9D"/>
    <w:rsid w:val="000C7D2A"/>
    <w:rsid w:val="000C7E7B"/>
    <w:rsid w:val="000D042F"/>
    <w:rsid w:val="000D0503"/>
    <w:rsid w:val="000D05DC"/>
    <w:rsid w:val="000D0AE0"/>
    <w:rsid w:val="000D0BE2"/>
    <w:rsid w:val="000D1256"/>
    <w:rsid w:val="000D126E"/>
    <w:rsid w:val="000D1753"/>
    <w:rsid w:val="000D17DB"/>
    <w:rsid w:val="000D1AA3"/>
    <w:rsid w:val="000D1BA9"/>
    <w:rsid w:val="000D1D1A"/>
    <w:rsid w:val="000D21A7"/>
    <w:rsid w:val="000D22E2"/>
    <w:rsid w:val="000D25C0"/>
    <w:rsid w:val="000D2ED0"/>
    <w:rsid w:val="000D314A"/>
    <w:rsid w:val="000D346D"/>
    <w:rsid w:val="000D365F"/>
    <w:rsid w:val="000D3666"/>
    <w:rsid w:val="000D371D"/>
    <w:rsid w:val="000D3737"/>
    <w:rsid w:val="000D387B"/>
    <w:rsid w:val="000D3A7A"/>
    <w:rsid w:val="000D3F77"/>
    <w:rsid w:val="000D462C"/>
    <w:rsid w:val="000D4F73"/>
    <w:rsid w:val="000D50EF"/>
    <w:rsid w:val="000D5A66"/>
    <w:rsid w:val="000D5BB8"/>
    <w:rsid w:val="000D5D6C"/>
    <w:rsid w:val="000D5E8B"/>
    <w:rsid w:val="000D6389"/>
    <w:rsid w:val="000D6392"/>
    <w:rsid w:val="000D6E08"/>
    <w:rsid w:val="000D7C13"/>
    <w:rsid w:val="000D7C66"/>
    <w:rsid w:val="000E002B"/>
    <w:rsid w:val="000E07DC"/>
    <w:rsid w:val="000E0991"/>
    <w:rsid w:val="000E1D9B"/>
    <w:rsid w:val="000E1EEC"/>
    <w:rsid w:val="000E23D3"/>
    <w:rsid w:val="000E25F2"/>
    <w:rsid w:val="000E2826"/>
    <w:rsid w:val="000E2979"/>
    <w:rsid w:val="000E3441"/>
    <w:rsid w:val="000E3501"/>
    <w:rsid w:val="000E3DD3"/>
    <w:rsid w:val="000E43A2"/>
    <w:rsid w:val="000E4866"/>
    <w:rsid w:val="000E4C73"/>
    <w:rsid w:val="000E4DE2"/>
    <w:rsid w:val="000E520A"/>
    <w:rsid w:val="000E58C7"/>
    <w:rsid w:val="000E5E42"/>
    <w:rsid w:val="000E6021"/>
    <w:rsid w:val="000E64A1"/>
    <w:rsid w:val="000E67CE"/>
    <w:rsid w:val="000E6CC5"/>
    <w:rsid w:val="000E6D21"/>
    <w:rsid w:val="000E6EA9"/>
    <w:rsid w:val="000E6FEA"/>
    <w:rsid w:val="000E7061"/>
    <w:rsid w:val="000E75DF"/>
    <w:rsid w:val="000E7750"/>
    <w:rsid w:val="000E78AA"/>
    <w:rsid w:val="000E7957"/>
    <w:rsid w:val="000E7A61"/>
    <w:rsid w:val="000E7B37"/>
    <w:rsid w:val="000E7F1B"/>
    <w:rsid w:val="000F0690"/>
    <w:rsid w:val="000F082D"/>
    <w:rsid w:val="000F1619"/>
    <w:rsid w:val="000F177C"/>
    <w:rsid w:val="000F17B5"/>
    <w:rsid w:val="000F18A0"/>
    <w:rsid w:val="000F1C2F"/>
    <w:rsid w:val="000F1EE7"/>
    <w:rsid w:val="000F210B"/>
    <w:rsid w:val="000F22CB"/>
    <w:rsid w:val="000F28C1"/>
    <w:rsid w:val="000F28F3"/>
    <w:rsid w:val="000F350A"/>
    <w:rsid w:val="000F369B"/>
    <w:rsid w:val="000F3924"/>
    <w:rsid w:val="000F3933"/>
    <w:rsid w:val="000F3A55"/>
    <w:rsid w:val="000F3AE2"/>
    <w:rsid w:val="000F3B90"/>
    <w:rsid w:val="000F3F22"/>
    <w:rsid w:val="000F3F4F"/>
    <w:rsid w:val="000F42AA"/>
    <w:rsid w:val="000F434A"/>
    <w:rsid w:val="000F458A"/>
    <w:rsid w:val="000F460E"/>
    <w:rsid w:val="000F4D6A"/>
    <w:rsid w:val="000F4D87"/>
    <w:rsid w:val="000F4E9A"/>
    <w:rsid w:val="000F4F1F"/>
    <w:rsid w:val="000F4F77"/>
    <w:rsid w:val="000F526D"/>
    <w:rsid w:val="000F56BE"/>
    <w:rsid w:val="000F5BF6"/>
    <w:rsid w:val="000F5C94"/>
    <w:rsid w:val="000F5EEB"/>
    <w:rsid w:val="000F6207"/>
    <w:rsid w:val="000F69B1"/>
    <w:rsid w:val="000F6B3F"/>
    <w:rsid w:val="000F6E72"/>
    <w:rsid w:val="000F7220"/>
    <w:rsid w:val="000F755F"/>
    <w:rsid w:val="000F7773"/>
    <w:rsid w:val="000F787C"/>
    <w:rsid w:val="000F7A74"/>
    <w:rsid w:val="000F7FBC"/>
    <w:rsid w:val="00100056"/>
    <w:rsid w:val="00100181"/>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2D6B"/>
    <w:rsid w:val="00103A69"/>
    <w:rsid w:val="00103A7B"/>
    <w:rsid w:val="00103D7A"/>
    <w:rsid w:val="00105135"/>
    <w:rsid w:val="00105164"/>
    <w:rsid w:val="00105902"/>
    <w:rsid w:val="00106224"/>
    <w:rsid w:val="00106270"/>
    <w:rsid w:val="001064C6"/>
    <w:rsid w:val="00106777"/>
    <w:rsid w:val="00106F4E"/>
    <w:rsid w:val="001075B3"/>
    <w:rsid w:val="00107788"/>
    <w:rsid w:val="00110C62"/>
    <w:rsid w:val="00110C6A"/>
    <w:rsid w:val="00111677"/>
    <w:rsid w:val="001116D0"/>
    <w:rsid w:val="001117F2"/>
    <w:rsid w:val="001122AA"/>
    <w:rsid w:val="00112409"/>
    <w:rsid w:val="0011278B"/>
    <w:rsid w:val="0011282E"/>
    <w:rsid w:val="00112C48"/>
    <w:rsid w:val="00112C4A"/>
    <w:rsid w:val="00113235"/>
    <w:rsid w:val="00113327"/>
    <w:rsid w:val="0011356C"/>
    <w:rsid w:val="0011372A"/>
    <w:rsid w:val="0011385A"/>
    <w:rsid w:val="00113A68"/>
    <w:rsid w:val="00113C38"/>
    <w:rsid w:val="0011428C"/>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30F"/>
    <w:rsid w:val="00116593"/>
    <w:rsid w:val="00116838"/>
    <w:rsid w:val="00116F3C"/>
    <w:rsid w:val="00117231"/>
    <w:rsid w:val="001176D4"/>
    <w:rsid w:val="00117D51"/>
    <w:rsid w:val="001202AA"/>
    <w:rsid w:val="00120500"/>
    <w:rsid w:val="00120696"/>
    <w:rsid w:val="0012079A"/>
    <w:rsid w:val="00120B52"/>
    <w:rsid w:val="00120D50"/>
    <w:rsid w:val="00120DC8"/>
    <w:rsid w:val="00121316"/>
    <w:rsid w:val="00121553"/>
    <w:rsid w:val="001215B6"/>
    <w:rsid w:val="00121629"/>
    <w:rsid w:val="001219B8"/>
    <w:rsid w:val="00122289"/>
    <w:rsid w:val="00122BD0"/>
    <w:rsid w:val="00123452"/>
    <w:rsid w:val="00123CD2"/>
    <w:rsid w:val="001240CA"/>
    <w:rsid w:val="00124223"/>
    <w:rsid w:val="00124392"/>
    <w:rsid w:val="001246C3"/>
    <w:rsid w:val="001246FA"/>
    <w:rsid w:val="001249F2"/>
    <w:rsid w:val="00124E2F"/>
    <w:rsid w:val="00125167"/>
    <w:rsid w:val="0012528E"/>
    <w:rsid w:val="001252D1"/>
    <w:rsid w:val="00125461"/>
    <w:rsid w:val="0012559D"/>
    <w:rsid w:val="00125A97"/>
    <w:rsid w:val="00125C71"/>
    <w:rsid w:val="00125D2D"/>
    <w:rsid w:val="00125E0F"/>
    <w:rsid w:val="00125F14"/>
    <w:rsid w:val="00126D0A"/>
    <w:rsid w:val="0012714B"/>
    <w:rsid w:val="00127576"/>
    <w:rsid w:val="00127B49"/>
    <w:rsid w:val="00127B5B"/>
    <w:rsid w:val="00127C75"/>
    <w:rsid w:val="00127CED"/>
    <w:rsid w:val="00130526"/>
    <w:rsid w:val="00130574"/>
    <w:rsid w:val="00130686"/>
    <w:rsid w:val="001309EC"/>
    <w:rsid w:val="00130BDD"/>
    <w:rsid w:val="00130E74"/>
    <w:rsid w:val="00131257"/>
    <w:rsid w:val="0013129C"/>
    <w:rsid w:val="0013174D"/>
    <w:rsid w:val="00131818"/>
    <w:rsid w:val="00131AD8"/>
    <w:rsid w:val="00131AE3"/>
    <w:rsid w:val="00131BF2"/>
    <w:rsid w:val="001320F4"/>
    <w:rsid w:val="00132260"/>
    <w:rsid w:val="00132316"/>
    <w:rsid w:val="0013244C"/>
    <w:rsid w:val="0013250F"/>
    <w:rsid w:val="001327DD"/>
    <w:rsid w:val="001327F7"/>
    <w:rsid w:val="0013284E"/>
    <w:rsid w:val="00132CF6"/>
    <w:rsid w:val="00132E49"/>
    <w:rsid w:val="00132E77"/>
    <w:rsid w:val="001331A8"/>
    <w:rsid w:val="00133419"/>
    <w:rsid w:val="00133747"/>
    <w:rsid w:val="00133836"/>
    <w:rsid w:val="001343EE"/>
    <w:rsid w:val="001346F9"/>
    <w:rsid w:val="00134811"/>
    <w:rsid w:val="00134BEF"/>
    <w:rsid w:val="00134C97"/>
    <w:rsid w:val="00134D56"/>
    <w:rsid w:val="00134D68"/>
    <w:rsid w:val="00134D96"/>
    <w:rsid w:val="00134E12"/>
    <w:rsid w:val="00134FAC"/>
    <w:rsid w:val="001352C0"/>
    <w:rsid w:val="001352D5"/>
    <w:rsid w:val="0013530D"/>
    <w:rsid w:val="00135410"/>
    <w:rsid w:val="00135A25"/>
    <w:rsid w:val="00135C21"/>
    <w:rsid w:val="00135DDF"/>
    <w:rsid w:val="0013675B"/>
    <w:rsid w:val="00136FBF"/>
    <w:rsid w:val="0013711A"/>
    <w:rsid w:val="001378C5"/>
    <w:rsid w:val="0013791E"/>
    <w:rsid w:val="00137A54"/>
    <w:rsid w:val="00137BD3"/>
    <w:rsid w:val="00137F9A"/>
    <w:rsid w:val="00140198"/>
    <w:rsid w:val="0014089F"/>
    <w:rsid w:val="0014094D"/>
    <w:rsid w:val="00140BA0"/>
    <w:rsid w:val="00140C27"/>
    <w:rsid w:val="00140F10"/>
    <w:rsid w:val="001413FC"/>
    <w:rsid w:val="00141999"/>
    <w:rsid w:val="001419FE"/>
    <w:rsid w:val="001430E7"/>
    <w:rsid w:val="001444ED"/>
    <w:rsid w:val="00144A08"/>
    <w:rsid w:val="00144BC1"/>
    <w:rsid w:val="00144D3F"/>
    <w:rsid w:val="0014504B"/>
    <w:rsid w:val="00145657"/>
    <w:rsid w:val="00145707"/>
    <w:rsid w:val="00145E3B"/>
    <w:rsid w:val="001460D8"/>
    <w:rsid w:val="001464AE"/>
    <w:rsid w:val="00146980"/>
    <w:rsid w:val="00146A9D"/>
    <w:rsid w:val="00146E18"/>
    <w:rsid w:val="00147251"/>
    <w:rsid w:val="00147745"/>
    <w:rsid w:val="0014794A"/>
    <w:rsid w:val="0014795E"/>
    <w:rsid w:val="00150107"/>
    <w:rsid w:val="00150CFB"/>
    <w:rsid w:val="0015132B"/>
    <w:rsid w:val="001518E1"/>
    <w:rsid w:val="00151F93"/>
    <w:rsid w:val="0015210A"/>
    <w:rsid w:val="00152230"/>
    <w:rsid w:val="00152627"/>
    <w:rsid w:val="00152C7D"/>
    <w:rsid w:val="00152D04"/>
    <w:rsid w:val="00153606"/>
    <w:rsid w:val="00153649"/>
    <w:rsid w:val="00153905"/>
    <w:rsid w:val="00153B01"/>
    <w:rsid w:val="0015408A"/>
    <w:rsid w:val="0015453F"/>
    <w:rsid w:val="0015456C"/>
    <w:rsid w:val="00154723"/>
    <w:rsid w:val="001547CE"/>
    <w:rsid w:val="001548C9"/>
    <w:rsid w:val="00154942"/>
    <w:rsid w:val="00155361"/>
    <w:rsid w:val="00155459"/>
    <w:rsid w:val="001559E6"/>
    <w:rsid w:val="00155BA3"/>
    <w:rsid w:val="00155D49"/>
    <w:rsid w:val="0015612C"/>
    <w:rsid w:val="0015648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09CD"/>
    <w:rsid w:val="001612A4"/>
    <w:rsid w:val="001614D9"/>
    <w:rsid w:val="00161DDA"/>
    <w:rsid w:val="0016202B"/>
    <w:rsid w:val="00162CC0"/>
    <w:rsid w:val="00162E8F"/>
    <w:rsid w:val="001630AF"/>
    <w:rsid w:val="0016325C"/>
    <w:rsid w:val="00163320"/>
    <w:rsid w:val="00163643"/>
    <w:rsid w:val="001639A5"/>
    <w:rsid w:val="00163ABC"/>
    <w:rsid w:val="00163E55"/>
    <w:rsid w:val="00163EDE"/>
    <w:rsid w:val="00164080"/>
    <w:rsid w:val="001641BA"/>
    <w:rsid w:val="00164775"/>
    <w:rsid w:val="0016497E"/>
    <w:rsid w:val="00164999"/>
    <w:rsid w:val="00164C1C"/>
    <w:rsid w:val="00164D7D"/>
    <w:rsid w:val="0016508E"/>
    <w:rsid w:val="0016554F"/>
    <w:rsid w:val="00165835"/>
    <w:rsid w:val="001659B7"/>
    <w:rsid w:val="00165AC7"/>
    <w:rsid w:val="00165D7A"/>
    <w:rsid w:val="00165DA7"/>
    <w:rsid w:val="0016620B"/>
    <w:rsid w:val="001665AF"/>
    <w:rsid w:val="0016684F"/>
    <w:rsid w:val="00166B44"/>
    <w:rsid w:val="00166C91"/>
    <w:rsid w:val="00166CC1"/>
    <w:rsid w:val="00167147"/>
    <w:rsid w:val="00167461"/>
    <w:rsid w:val="00167D95"/>
    <w:rsid w:val="001700A8"/>
    <w:rsid w:val="00170519"/>
    <w:rsid w:val="0017066D"/>
    <w:rsid w:val="001709A4"/>
    <w:rsid w:val="00170B46"/>
    <w:rsid w:val="00170F77"/>
    <w:rsid w:val="0017117A"/>
    <w:rsid w:val="001711BF"/>
    <w:rsid w:val="0017145C"/>
    <w:rsid w:val="001718E8"/>
    <w:rsid w:val="00171DF1"/>
    <w:rsid w:val="001722E2"/>
    <w:rsid w:val="001724B8"/>
    <w:rsid w:val="001724DC"/>
    <w:rsid w:val="0017289B"/>
    <w:rsid w:val="001728D6"/>
    <w:rsid w:val="00172E9E"/>
    <w:rsid w:val="001732FA"/>
    <w:rsid w:val="00173318"/>
    <w:rsid w:val="0017364A"/>
    <w:rsid w:val="00173753"/>
    <w:rsid w:val="001737E1"/>
    <w:rsid w:val="001738CF"/>
    <w:rsid w:val="00173B53"/>
    <w:rsid w:val="00173C60"/>
    <w:rsid w:val="00173C61"/>
    <w:rsid w:val="00173D62"/>
    <w:rsid w:val="00174A1C"/>
    <w:rsid w:val="00174BAC"/>
    <w:rsid w:val="00174EA9"/>
    <w:rsid w:val="00174F3C"/>
    <w:rsid w:val="00175C19"/>
    <w:rsid w:val="00175F99"/>
    <w:rsid w:val="00176149"/>
    <w:rsid w:val="001763CF"/>
    <w:rsid w:val="0017655D"/>
    <w:rsid w:val="001767C6"/>
    <w:rsid w:val="00176865"/>
    <w:rsid w:val="0017696B"/>
    <w:rsid w:val="00176B49"/>
    <w:rsid w:val="00176BA2"/>
    <w:rsid w:val="00176C23"/>
    <w:rsid w:val="00176C97"/>
    <w:rsid w:val="00176D6C"/>
    <w:rsid w:val="00176FDA"/>
    <w:rsid w:val="001770B5"/>
    <w:rsid w:val="0017735C"/>
    <w:rsid w:val="001774C8"/>
    <w:rsid w:val="001776C7"/>
    <w:rsid w:val="0017781B"/>
    <w:rsid w:val="001779F7"/>
    <w:rsid w:val="00177F56"/>
    <w:rsid w:val="0018077B"/>
    <w:rsid w:val="00180BAA"/>
    <w:rsid w:val="00180CE2"/>
    <w:rsid w:val="00180E3E"/>
    <w:rsid w:val="001810AA"/>
    <w:rsid w:val="00181527"/>
    <w:rsid w:val="00181E6D"/>
    <w:rsid w:val="0018229D"/>
    <w:rsid w:val="00182311"/>
    <w:rsid w:val="001823CE"/>
    <w:rsid w:val="001824CB"/>
    <w:rsid w:val="00182652"/>
    <w:rsid w:val="001826C5"/>
    <w:rsid w:val="001827A0"/>
    <w:rsid w:val="001829B6"/>
    <w:rsid w:val="00182AEF"/>
    <w:rsid w:val="00182D27"/>
    <w:rsid w:val="00182F28"/>
    <w:rsid w:val="00183310"/>
    <w:rsid w:val="00183546"/>
    <w:rsid w:val="0018372D"/>
    <w:rsid w:val="00183A53"/>
    <w:rsid w:val="00183AFC"/>
    <w:rsid w:val="00183D43"/>
    <w:rsid w:val="0018413C"/>
    <w:rsid w:val="00184B1E"/>
    <w:rsid w:val="00184BF8"/>
    <w:rsid w:val="00184E5A"/>
    <w:rsid w:val="0018599F"/>
    <w:rsid w:val="001859D7"/>
    <w:rsid w:val="00185D02"/>
    <w:rsid w:val="00185D86"/>
    <w:rsid w:val="00185E52"/>
    <w:rsid w:val="0018646F"/>
    <w:rsid w:val="00186AD9"/>
    <w:rsid w:val="00186B7D"/>
    <w:rsid w:val="00186BB1"/>
    <w:rsid w:val="00186D51"/>
    <w:rsid w:val="001872C6"/>
    <w:rsid w:val="001878C2"/>
    <w:rsid w:val="0019023A"/>
    <w:rsid w:val="0019060C"/>
    <w:rsid w:val="0019064D"/>
    <w:rsid w:val="0019089C"/>
    <w:rsid w:val="001909C8"/>
    <w:rsid w:val="00191673"/>
    <w:rsid w:val="00191B06"/>
    <w:rsid w:val="00191C3F"/>
    <w:rsid w:val="00191FD6"/>
    <w:rsid w:val="00191FE4"/>
    <w:rsid w:val="0019226D"/>
    <w:rsid w:val="001923A9"/>
    <w:rsid w:val="001924F2"/>
    <w:rsid w:val="001924FF"/>
    <w:rsid w:val="0019260F"/>
    <w:rsid w:val="00192632"/>
    <w:rsid w:val="001928B4"/>
    <w:rsid w:val="00192B13"/>
    <w:rsid w:val="00192B8D"/>
    <w:rsid w:val="0019366B"/>
    <w:rsid w:val="00193921"/>
    <w:rsid w:val="00193A6E"/>
    <w:rsid w:val="00193CE9"/>
    <w:rsid w:val="00193D63"/>
    <w:rsid w:val="0019417D"/>
    <w:rsid w:val="0019464F"/>
    <w:rsid w:val="001949B3"/>
    <w:rsid w:val="001955C8"/>
    <w:rsid w:val="00195A84"/>
    <w:rsid w:val="00195AC8"/>
    <w:rsid w:val="00195D5B"/>
    <w:rsid w:val="0019601D"/>
    <w:rsid w:val="00196B5F"/>
    <w:rsid w:val="00196D78"/>
    <w:rsid w:val="0019768A"/>
    <w:rsid w:val="001976C5"/>
    <w:rsid w:val="0019787F"/>
    <w:rsid w:val="00197A04"/>
    <w:rsid w:val="001A006A"/>
    <w:rsid w:val="001A0142"/>
    <w:rsid w:val="001A0381"/>
    <w:rsid w:val="001A0799"/>
    <w:rsid w:val="001A08BA"/>
    <w:rsid w:val="001A08C0"/>
    <w:rsid w:val="001A1161"/>
    <w:rsid w:val="001A1274"/>
    <w:rsid w:val="001A15B8"/>
    <w:rsid w:val="001A1769"/>
    <w:rsid w:val="001A1950"/>
    <w:rsid w:val="001A1BEF"/>
    <w:rsid w:val="001A1C1C"/>
    <w:rsid w:val="001A1C24"/>
    <w:rsid w:val="001A224A"/>
    <w:rsid w:val="001A22CD"/>
    <w:rsid w:val="001A24A2"/>
    <w:rsid w:val="001A26A8"/>
    <w:rsid w:val="001A26DD"/>
    <w:rsid w:val="001A293D"/>
    <w:rsid w:val="001A30AE"/>
    <w:rsid w:val="001A362B"/>
    <w:rsid w:val="001A3F13"/>
    <w:rsid w:val="001A3FBC"/>
    <w:rsid w:val="001A4B90"/>
    <w:rsid w:val="001A4D92"/>
    <w:rsid w:val="001A4F9A"/>
    <w:rsid w:val="001A50F0"/>
    <w:rsid w:val="001A516D"/>
    <w:rsid w:val="001A5190"/>
    <w:rsid w:val="001A636F"/>
    <w:rsid w:val="001A67C9"/>
    <w:rsid w:val="001A67F3"/>
    <w:rsid w:val="001A69F8"/>
    <w:rsid w:val="001A6A3D"/>
    <w:rsid w:val="001A6B52"/>
    <w:rsid w:val="001A6D6F"/>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C67"/>
    <w:rsid w:val="001B2D37"/>
    <w:rsid w:val="001B2E48"/>
    <w:rsid w:val="001B2FEC"/>
    <w:rsid w:val="001B32D8"/>
    <w:rsid w:val="001B32EC"/>
    <w:rsid w:val="001B33BB"/>
    <w:rsid w:val="001B37C9"/>
    <w:rsid w:val="001B3A36"/>
    <w:rsid w:val="001B3A94"/>
    <w:rsid w:val="001B3E53"/>
    <w:rsid w:val="001B3F9D"/>
    <w:rsid w:val="001B418D"/>
    <w:rsid w:val="001B41BA"/>
    <w:rsid w:val="001B4A50"/>
    <w:rsid w:val="001B4A53"/>
    <w:rsid w:val="001B4D5B"/>
    <w:rsid w:val="001B52EB"/>
    <w:rsid w:val="001B5649"/>
    <w:rsid w:val="001B594F"/>
    <w:rsid w:val="001B5B84"/>
    <w:rsid w:val="001B6225"/>
    <w:rsid w:val="001B65B8"/>
    <w:rsid w:val="001B6770"/>
    <w:rsid w:val="001B6891"/>
    <w:rsid w:val="001B734C"/>
    <w:rsid w:val="001B77D9"/>
    <w:rsid w:val="001B7A40"/>
    <w:rsid w:val="001B7B14"/>
    <w:rsid w:val="001B7BF1"/>
    <w:rsid w:val="001B7E8B"/>
    <w:rsid w:val="001C0483"/>
    <w:rsid w:val="001C04F7"/>
    <w:rsid w:val="001C053A"/>
    <w:rsid w:val="001C09A2"/>
    <w:rsid w:val="001C0D33"/>
    <w:rsid w:val="001C0D44"/>
    <w:rsid w:val="001C0E32"/>
    <w:rsid w:val="001C0F3D"/>
    <w:rsid w:val="001C1353"/>
    <w:rsid w:val="001C1743"/>
    <w:rsid w:val="001C1B3F"/>
    <w:rsid w:val="001C1FE5"/>
    <w:rsid w:val="001C21A4"/>
    <w:rsid w:val="001C2836"/>
    <w:rsid w:val="001C289F"/>
    <w:rsid w:val="001C2CBB"/>
    <w:rsid w:val="001C2EAB"/>
    <w:rsid w:val="001C3489"/>
    <w:rsid w:val="001C38ED"/>
    <w:rsid w:val="001C40C4"/>
    <w:rsid w:val="001C485E"/>
    <w:rsid w:val="001C4AF6"/>
    <w:rsid w:val="001C4F47"/>
    <w:rsid w:val="001C50D1"/>
    <w:rsid w:val="001C57DC"/>
    <w:rsid w:val="001C5AF2"/>
    <w:rsid w:val="001C5B29"/>
    <w:rsid w:val="001C5EE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4D09"/>
    <w:rsid w:val="001D4F12"/>
    <w:rsid w:val="001D51C9"/>
    <w:rsid w:val="001D5658"/>
    <w:rsid w:val="001D57DF"/>
    <w:rsid w:val="001D5951"/>
    <w:rsid w:val="001D59C9"/>
    <w:rsid w:val="001D5C3A"/>
    <w:rsid w:val="001D5D0A"/>
    <w:rsid w:val="001D6265"/>
    <w:rsid w:val="001D63AF"/>
    <w:rsid w:val="001D6474"/>
    <w:rsid w:val="001D6590"/>
    <w:rsid w:val="001D684E"/>
    <w:rsid w:val="001D6949"/>
    <w:rsid w:val="001D6A00"/>
    <w:rsid w:val="001D6E6E"/>
    <w:rsid w:val="001D750B"/>
    <w:rsid w:val="001D751A"/>
    <w:rsid w:val="001D7760"/>
    <w:rsid w:val="001D7852"/>
    <w:rsid w:val="001D7888"/>
    <w:rsid w:val="001D7AF7"/>
    <w:rsid w:val="001D7D68"/>
    <w:rsid w:val="001D7F1E"/>
    <w:rsid w:val="001E01DE"/>
    <w:rsid w:val="001E03E0"/>
    <w:rsid w:val="001E04A4"/>
    <w:rsid w:val="001E09FE"/>
    <w:rsid w:val="001E0BBA"/>
    <w:rsid w:val="001E0D19"/>
    <w:rsid w:val="001E0FB4"/>
    <w:rsid w:val="001E10E7"/>
    <w:rsid w:val="001E1312"/>
    <w:rsid w:val="001E1377"/>
    <w:rsid w:val="001E1448"/>
    <w:rsid w:val="001E149A"/>
    <w:rsid w:val="001E1CE2"/>
    <w:rsid w:val="001E1F8A"/>
    <w:rsid w:val="001E2445"/>
    <w:rsid w:val="001E257A"/>
    <w:rsid w:val="001E2850"/>
    <w:rsid w:val="001E3726"/>
    <w:rsid w:val="001E3815"/>
    <w:rsid w:val="001E3934"/>
    <w:rsid w:val="001E3EC1"/>
    <w:rsid w:val="001E4617"/>
    <w:rsid w:val="001E4DD9"/>
    <w:rsid w:val="001E539A"/>
    <w:rsid w:val="001E5BC0"/>
    <w:rsid w:val="001E5C2E"/>
    <w:rsid w:val="001E6990"/>
    <w:rsid w:val="001E6EC7"/>
    <w:rsid w:val="001E78EE"/>
    <w:rsid w:val="001E7BBD"/>
    <w:rsid w:val="001F02C2"/>
    <w:rsid w:val="001F0883"/>
    <w:rsid w:val="001F13F3"/>
    <w:rsid w:val="001F1585"/>
    <w:rsid w:val="001F19EC"/>
    <w:rsid w:val="001F1D14"/>
    <w:rsid w:val="001F1D46"/>
    <w:rsid w:val="001F1F21"/>
    <w:rsid w:val="001F1FFD"/>
    <w:rsid w:val="001F2494"/>
    <w:rsid w:val="001F28A3"/>
    <w:rsid w:val="001F2B1C"/>
    <w:rsid w:val="001F3922"/>
    <w:rsid w:val="001F3F1D"/>
    <w:rsid w:val="001F3F42"/>
    <w:rsid w:val="001F407D"/>
    <w:rsid w:val="001F40F5"/>
    <w:rsid w:val="001F431D"/>
    <w:rsid w:val="001F4367"/>
    <w:rsid w:val="001F47F4"/>
    <w:rsid w:val="001F4C82"/>
    <w:rsid w:val="001F4D50"/>
    <w:rsid w:val="001F4DCC"/>
    <w:rsid w:val="001F524D"/>
    <w:rsid w:val="001F528A"/>
    <w:rsid w:val="001F54B7"/>
    <w:rsid w:val="001F563F"/>
    <w:rsid w:val="001F583A"/>
    <w:rsid w:val="001F5C0C"/>
    <w:rsid w:val="001F5C42"/>
    <w:rsid w:val="001F6725"/>
    <w:rsid w:val="001F69CF"/>
    <w:rsid w:val="001F6C71"/>
    <w:rsid w:val="001F709D"/>
    <w:rsid w:val="001F720A"/>
    <w:rsid w:val="001F7485"/>
    <w:rsid w:val="001F77FA"/>
    <w:rsid w:val="001F7F83"/>
    <w:rsid w:val="0020035F"/>
    <w:rsid w:val="002005F9"/>
    <w:rsid w:val="002006DE"/>
    <w:rsid w:val="00200A71"/>
    <w:rsid w:val="00201390"/>
    <w:rsid w:val="00201405"/>
    <w:rsid w:val="002014F5"/>
    <w:rsid w:val="002015E0"/>
    <w:rsid w:val="00201763"/>
    <w:rsid w:val="002019DC"/>
    <w:rsid w:val="00201D1E"/>
    <w:rsid w:val="00202333"/>
    <w:rsid w:val="00202B5B"/>
    <w:rsid w:val="00202F14"/>
    <w:rsid w:val="00203EEF"/>
    <w:rsid w:val="00204362"/>
    <w:rsid w:val="0020438A"/>
    <w:rsid w:val="002045CE"/>
    <w:rsid w:val="0020471F"/>
    <w:rsid w:val="00204730"/>
    <w:rsid w:val="0020475F"/>
    <w:rsid w:val="00204B56"/>
    <w:rsid w:val="00204CBD"/>
    <w:rsid w:val="00204DEC"/>
    <w:rsid w:val="002059F9"/>
    <w:rsid w:val="00205A64"/>
    <w:rsid w:val="00205C02"/>
    <w:rsid w:val="00206093"/>
    <w:rsid w:val="0020615A"/>
    <w:rsid w:val="00206454"/>
    <w:rsid w:val="0020647D"/>
    <w:rsid w:val="00206B02"/>
    <w:rsid w:val="00206C1B"/>
    <w:rsid w:val="00206F98"/>
    <w:rsid w:val="002070C0"/>
    <w:rsid w:val="002071D4"/>
    <w:rsid w:val="00207D9F"/>
    <w:rsid w:val="00210394"/>
    <w:rsid w:val="0021040B"/>
    <w:rsid w:val="00210918"/>
    <w:rsid w:val="00211549"/>
    <w:rsid w:val="00212056"/>
    <w:rsid w:val="0021217C"/>
    <w:rsid w:val="002124D0"/>
    <w:rsid w:val="002124FF"/>
    <w:rsid w:val="00212549"/>
    <w:rsid w:val="002126AD"/>
    <w:rsid w:val="00212C5F"/>
    <w:rsid w:val="00213033"/>
    <w:rsid w:val="0021346A"/>
    <w:rsid w:val="0021370D"/>
    <w:rsid w:val="00213850"/>
    <w:rsid w:val="00213AA8"/>
    <w:rsid w:val="00213B08"/>
    <w:rsid w:val="00213D65"/>
    <w:rsid w:val="00213FDB"/>
    <w:rsid w:val="00214234"/>
    <w:rsid w:val="00214669"/>
    <w:rsid w:val="00214A0D"/>
    <w:rsid w:val="00214B11"/>
    <w:rsid w:val="00214BFB"/>
    <w:rsid w:val="00214D6E"/>
    <w:rsid w:val="00214DFA"/>
    <w:rsid w:val="00215102"/>
    <w:rsid w:val="0021545C"/>
    <w:rsid w:val="00215587"/>
    <w:rsid w:val="002155DC"/>
    <w:rsid w:val="002159FF"/>
    <w:rsid w:val="00215C9B"/>
    <w:rsid w:val="00215CC4"/>
    <w:rsid w:val="00215CF8"/>
    <w:rsid w:val="00215F27"/>
    <w:rsid w:val="00216053"/>
    <w:rsid w:val="002165AE"/>
    <w:rsid w:val="00216C9A"/>
    <w:rsid w:val="00216CDE"/>
    <w:rsid w:val="00216CFC"/>
    <w:rsid w:val="00216D66"/>
    <w:rsid w:val="00217247"/>
    <w:rsid w:val="002175E7"/>
    <w:rsid w:val="00217A09"/>
    <w:rsid w:val="00217DB2"/>
    <w:rsid w:val="00220088"/>
    <w:rsid w:val="0022016B"/>
    <w:rsid w:val="002202CE"/>
    <w:rsid w:val="0022035F"/>
    <w:rsid w:val="00220996"/>
    <w:rsid w:val="00220D6B"/>
    <w:rsid w:val="00220DAC"/>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4A2E"/>
    <w:rsid w:val="00225470"/>
    <w:rsid w:val="002256AA"/>
    <w:rsid w:val="00225790"/>
    <w:rsid w:val="00225A89"/>
    <w:rsid w:val="00226556"/>
    <w:rsid w:val="00226A00"/>
    <w:rsid w:val="00226CE7"/>
    <w:rsid w:val="00226E8D"/>
    <w:rsid w:val="00227093"/>
    <w:rsid w:val="00227681"/>
    <w:rsid w:val="00227694"/>
    <w:rsid w:val="002278A1"/>
    <w:rsid w:val="00227B5D"/>
    <w:rsid w:val="002303E6"/>
    <w:rsid w:val="002304C7"/>
    <w:rsid w:val="002304EE"/>
    <w:rsid w:val="002305BD"/>
    <w:rsid w:val="0023084B"/>
    <w:rsid w:val="00230AF8"/>
    <w:rsid w:val="00230CDE"/>
    <w:rsid w:val="002325B2"/>
    <w:rsid w:val="00232763"/>
    <w:rsid w:val="00232C77"/>
    <w:rsid w:val="00232D26"/>
    <w:rsid w:val="00232EE7"/>
    <w:rsid w:val="002335A5"/>
    <w:rsid w:val="0023363F"/>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057"/>
    <w:rsid w:val="0023755F"/>
    <w:rsid w:val="00237FED"/>
    <w:rsid w:val="002405DB"/>
    <w:rsid w:val="0024084B"/>
    <w:rsid w:val="002409CF"/>
    <w:rsid w:val="00240BE2"/>
    <w:rsid w:val="00241260"/>
    <w:rsid w:val="0024154D"/>
    <w:rsid w:val="0024161E"/>
    <w:rsid w:val="00241D61"/>
    <w:rsid w:val="002423D6"/>
    <w:rsid w:val="00242DB5"/>
    <w:rsid w:val="00242F13"/>
    <w:rsid w:val="00242F85"/>
    <w:rsid w:val="00243318"/>
    <w:rsid w:val="0024331B"/>
    <w:rsid w:val="002438C1"/>
    <w:rsid w:val="00243930"/>
    <w:rsid w:val="00243E25"/>
    <w:rsid w:val="00243E79"/>
    <w:rsid w:val="002440AD"/>
    <w:rsid w:val="00244559"/>
    <w:rsid w:val="0024475B"/>
    <w:rsid w:val="00244B78"/>
    <w:rsid w:val="00244FA0"/>
    <w:rsid w:val="00245346"/>
    <w:rsid w:val="002454C5"/>
    <w:rsid w:val="0024563F"/>
    <w:rsid w:val="00245871"/>
    <w:rsid w:val="00245D0A"/>
    <w:rsid w:val="002465C3"/>
    <w:rsid w:val="0024672A"/>
    <w:rsid w:val="002468E6"/>
    <w:rsid w:val="002469AC"/>
    <w:rsid w:val="00246C80"/>
    <w:rsid w:val="00246E71"/>
    <w:rsid w:val="00247470"/>
    <w:rsid w:val="002475AE"/>
    <w:rsid w:val="00247BF3"/>
    <w:rsid w:val="00250048"/>
    <w:rsid w:val="002503DF"/>
    <w:rsid w:val="00250636"/>
    <w:rsid w:val="0025087E"/>
    <w:rsid w:val="002509C8"/>
    <w:rsid w:val="00250A7A"/>
    <w:rsid w:val="00251160"/>
    <w:rsid w:val="002512C8"/>
    <w:rsid w:val="002513ED"/>
    <w:rsid w:val="002514F8"/>
    <w:rsid w:val="00251650"/>
    <w:rsid w:val="00251815"/>
    <w:rsid w:val="00251AD1"/>
    <w:rsid w:val="00251B0C"/>
    <w:rsid w:val="00251F36"/>
    <w:rsid w:val="002526D3"/>
    <w:rsid w:val="00252709"/>
    <w:rsid w:val="00252826"/>
    <w:rsid w:val="0025283C"/>
    <w:rsid w:val="00252B18"/>
    <w:rsid w:val="0025326A"/>
    <w:rsid w:val="002535C0"/>
    <w:rsid w:val="00253882"/>
    <w:rsid w:val="00253CBD"/>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9A7"/>
    <w:rsid w:val="00257E6D"/>
    <w:rsid w:val="002602C3"/>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3C3"/>
    <w:rsid w:val="00263B78"/>
    <w:rsid w:val="002640F5"/>
    <w:rsid w:val="00264309"/>
    <w:rsid w:val="002647C3"/>
    <w:rsid w:val="00265021"/>
    <w:rsid w:val="002655BC"/>
    <w:rsid w:val="002655F1"/>
    <w:rsid w:val="002656F5"/>
    <w:rsid w:val="00265B37"/>
    <w:rsid w:val="00265C08"/>
    <w:rsid w:val="00265CA7"/>
    <w:rsid w:val="00265CB8"/>
    <w:rsid w:val="00265D71"/>
    <w:rsid w:val="00266023"/>
    <w:rsid w:val="002664A8"/>
    <w:rsid w:val="00266633"/>
    <w:rsid w:val="00266664"/>
    <w:rsid w:val="00266E5C"/>
    <w:rsid w:val="00267318"/>
    <w:rsid w:val="00267525"/>
    <w:rsid w:val="002677B7"/>
    <w:rsid w:val="00267ED8"/>
    <w:rsid w:val="00267FD4"/>
    <w:rsid w:val="00270784"/>
    <w:rsid w:val="0027087D"/>
    <w:rsid w:val="00270A46"/>
    <w:rsid w:val="0027105C"/>
    <w:rsid w:val="002712FE"/>
    <w:rsid w:val="002721A5"/>
    <w:rsid w:val="002723D0"/>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4FEA"/>
    <w:rsid w:val="00274FF0"/>
    <w:rsid w:val="002757A4"/>
    <w:rsid w:val="00275ED8"/>
    <w:rsid w:val="00275FA7"/>
    <w:rsid w:val="00276660"/>
    <w:rsid w:val="0027679F"/>
    <w:rsid w:val="00276AF2"/>
    <w:rsid w:val="00276D6C"/>
    <w:rsid w:val="00277EB5"/>
    <w:rsid w:val="002801A4"/>
    <w:rsid w:val="00280282"/>
    <w:rsid w:val="002803A8"/>
    <w:rsid w:val="00280979"/>
    <w:rsid w:val="00280E52"/>
    <w:rsid w:val="00281004"/>
    <w:rsid w:val="002816E3"/>
    <w:rsid w:val="00281BEA"/>
    <w:rsid w:val="002821FD"/>
    <w:rsid w:val="00282382"/>
    <w:rsid w:val="00282481"/>
    <w:rsid w:val="0028262E"/>
    <w:rsid w:val="002829CC"/>
    <w:rsid w:val="00282DBF"/>
    <w:rsid w:val="00282F24"/>
    <w:rsid w:val="00283136"/>
    <w:rsid w:val="00283375"/>
    <w:rsid w:val="00283617"/>
    <w:rsid w:val="00283791"/>
    <w:rsid w:val="002837CB"/>
    <w:rsid w:val="00283B8E"/>
    <w:rsid w:val="00283C06"/>
    <w:rsid w:val="00283DE7"/>
    <w:rsid w:val="00283DFA"/>
    <w:rsid w:val="00284190"/>
    <w:rsid w:val="002843C3"/>
    <w:rsid w:val="00284710"/>
    <w:rsid w:val="00284DBD"/>
    <w:rsid w:val="00284E2C"/>
    <w:rsid w:val="00284EA4"/>
    <w:rsid w:val="00285134"/>
    <w:rsid w:val="002851C8"/>
    <w:rsid w:val="002852AE"/>
    <w:rsid w:val="00285451"/>
    <w:rsid w:val="00285879"/>
    <w:rsid w:val="00285B1A"/>
    <w:rsid w:val="00285EFC"/>
    <w:rsid w:val="00285FEC"/>
    <w:rsid w:val="002863F9"/>
    <w:rsid w:val="00286528"/>
    <w:rsid w:val="00286E23"/>
    <w:rsid w:val="00286EC6"/>
    <w:rsid w:val="00287BF7"/>
    <w:rsid w:val="00287E4A"/>
    <w:rsid w:val="00290195"/>
    <w:rsid w:val="002904F9"/>
    <w:rsid w:val="00290716"/>
    <w:rsid w:val="00290719"/>
    <w:rsid w:val="002907C7"/>
    <w:rsid w:val="002909FC"/>
    <w:rsid w:val="00290A9E"/>
    <w:rsid w:val="00291229"/>
    <w:rsid w:val="00291247"/>
    <w:rsid w:val="002913EC"/>
    <w:rsid w:val="00291425"/>
    <w:rsid w:val="00291F57"/>
    <w:rsid w:val="002920FB"/>
    <w:rsid w:val="00292171"/>
    <w:rsid w:val="00292311"/>
    <w:rsid w:val="00292444"/>
    <w:rsid w:val="00292551"/>
    <w:rsid w:val="0029262A"/>
    <w:rsid w:val="0029280D"/>
    <w:rsid w:val="00292AA5"/>
    <w:rsid w:val="00292D93"/>
    <w:rsid w:val="00292DF9"/>
    <w:rsid w:val="00292FE5"/>
    <w:rsid w:val="00293021"/>
    <w:rsid w:val="002934B2"/>
    <w:rsid w:val="0029406B"/>
    <w:rsid w:val="0029425E"/>
    <w:rsid w:val="0029488A"/>
    <w:rsid w:val="0029543A"/>
    <w:rsid w:val="0029549E"/>
    <w:rsid w:val="0029566B"/>
    <w:rsid w:val="002958AE"/>
    <w:rsid w:val="00296ADB"/>
    <w:rsid w:val="002972AB"/>
    <w:rsid w:val="00297634"/>
    <w:rsid w:val="00297719"/>
    <w:rsid w:val="00297AB8"/>
    <w:rsid w:val="00297D11"/>
    <w:rsid w:val="00297F80"/>
    <w:rsid w:val="002A0C0D"/>
    <w:rsid w:val="002A0DF3"/>
    <w:rsid w:val="002A164C"/>
    <w:rsid w:val="002A1A30"/>
    <w:rsid w:val="002A237E"/>
    <w:rsid w:val="002A23DD"/>
    <w:rsid w:val="002A2496"/>
    <w:rsid w:val="002A2594"/>
    <w:rsid w:val="002A2773"/>
    <w:rsid w:val="002A2800"/>
    <w:rsid w:val="002A2852"/>
    <w:rsid w:val="002A31D9"/>
    <w:rsid w:val="002A38A5"/>
    <w:rsid w:val="002A3C50"/>
    <w:rsid w:val="002A3E25"/>
    <w:rsid w:val="002A3EF2"/>
    <w:rsid w:val="002A403F"/>
    <w:rsid w:val="002A40ED"/>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6EBE"/>
    <w:rsid w:val="002A7496"/>
    <w:rsid w:val="002A75DA"/>
    <w:rsid w:val="002A7748"/>
    <w:rsid w:val="002A782E"/>
    <w:rsid w:val="002A7888"/>
    <w:rsid w:val="002A7F63"/>
    <w:rsid w:val="002B0764"/>
    <w:rsid w:val="002B0871"/>
    <w:rsid w:val="002B1265"/>
    <w:rsid w:val="002B166F"/>
    <w:rsid w:val="002B17D0"/>
    <w:rsid w:val="002B17D7"/>
    <w:rsid w:val="002B191A"/>
    <w:rsid w:val="002B207E"/>
    <w:rsid w:val="002B244D"/>
    <w:rsid w:val="002B2623"/>
    <w:rsid w:val="002B27F5"/>
    <w:rsid w:val="002B2951"/>
    <w:rsid w:val="002B2A31"/>
    <w:rsid w:val="002B2D7C"/>
    <w:rsid w:val="002B2E3C"/>
    <w:rsid w:val="002B30DA"/>
    <w:rsid w:val="002B31D5"/>
    <w:rsid w:val="002B39E3"/>
    <w:rsid w:val="002B467C"/>
    <w:rsid w:val="002B4808"/>
    <w:rsid w:val="002B4B88"/>
    <w:rsid w:val="002B4D13"/>
    <w:rsid w:val="002B4D85"/>
    <w:rsid w:val="002B4EC4"/>
    <w:rsid w:val="002B54C3"/>
    <w:rsid w:val="002B5736"/>
    <w:rsid w:val="002B5978"/>
    <w:rsid w:val="002B5AD1"/>
    <w:rsid w:val="002B5ADB"/>
    <w:rsid w:val="002B5DF0"/>
    <w:rsid w:val="002B5F22"/>
    <w:rsid w:val="002B64E7"/>
    <w:rsid w:val="002B6563"/>
    <w:rsid w:val="002B6C15"/>
    <w:rsid w:val="002B6D4D"/>
    <w:rsid w:val="002B7369"/>
    <w:rsid w:val="002B7841"/>
    <w:rsid w:val="002B78A2"/>
    <w:rsid w:val="002B7B91"/>
    <w:rsid w:val="002B7C8F"/>
    <w:rsid w:val="002B7E47"/>
    <w:rsid w:val="002C0710"/>
    <w:rsid w:val="002C08FA"/>
    <w:rsid w:val="002C0CEB"/>
    <w:rsid w:val="002C1167"/>
    <w:rsid w:val="002C146C"/>
    <w:rsid w:val="002C1877"/>
    <w:rsid w:val="002C1F03"/>
    <w:rsid w:val="002C1F1A"/>
    <w:rsid w:val="002C2132"/>
    <w:rsid w:val="002C2595"/>
    <w:rsid w:val="002C2958"/>
    <w:rsid w:val="002C2E9C"/>
    <w:rsid w:val="002C2FFD"/>
    <w:rsid w:val="002C316C"/>
    <w:rsid w:val="002C3B83"/>
    <w:rsid w:val="002C431C"/>
    <w:rsid w:val="002C43D1"/>
    <w:rsid w:val="002C4791"/>
    <w:rsid w:val="002C47BA"/>
    <w:rsid w:val="002C4C93"/>
    <w:rsid w:val="002C50D9"/>
    <w:rsid w:val="002C5845"/>
    <w:rsid w:val="002C5980"/>
    <w:rsid w:val="002C59A1"/>
    <w:rsid w:val="002C5A5B"/>
    <w:rsid w:val="002C5B13"/>
    <w:rsid w:val="002C5BA1"/>
    <w:rsid w:val="002C5D4F"/>
    <w:rsid w:val="002C5DCD"/>
    <w:rsid w:val="002C5FC0"/>
    <w:rsid w:val="002C607B"/>
    <w:rsid w:val="002C614C"/>
    <w:rsid w:val="002C6205"/>
    <w:rsid w:val="002C6261"/>
    <w:rsid w:val="002C6322"/>
    <w:rsid w:val="002C6779"/>
    <w:rsid w:val="002C6A97"/>
    <w:rsid w:val="002C6AAB"/>
    <w:rsid w:val="002C6D71"/>
    <w:rsid w:val="002C7392"/>
    <w:rsid w:val="002C73E3"/>
    <w:rsid w:val="002C747C"/>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13"/>
    <w:rsid w:val="002D4A8D"/>
    <w:rsid w:val="002D4CF4"/>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67D"/>
    <w:rsid w:val="002E09C0"/>
    <w:rsid w:val="002E0CAA"/>
    <w:rsid w:val="002E0CC4"/>
    <w:rsid w:val="002E16E4"/>
    <w:rsid w:val="002E1ADD"/>
    <w:rsid w:val="002E1D3C"/>
    <w:rsid w:val="002E1E1E"/>
    <w:rsid w:val="002E2128"/>
    <w:rsid w:val="002E25A3"/>
    <w:rsid w:val="002E27C3"/>
    <w:rsid w:val="002E2831"/>
    <w:rsid w:val="002E2870"/>
    <w:rsid w:val="002E2A04"/>
    <w:rsid w:val="002E2EE6"/>
    <w:rsid w:val="002E3126"/>
    <w:rsid w:val="002E34A3"/>
    <w:rsid w:val="002E355A"/>
    <w:rsid w:val="002E39BB"/>
    <w:rsid w:val="002E3CC6"/>
    <w:rsid w:val="002E4155"/>
    <w:rsid w:val="002E5CA6"/>
    <w:rsid w:val="002E5F39"/>
    <w:rsid w:val="002E6518"/>
    <w:rsid w:val="002E6667"/>
    <w:rsid w:val="002E7244"/>
    <w:rsid w:val="002E7409"/>
    <w:rsid w:val="002E7825"/>
    <w:rsid w:val="002E7C3A"/>
    <w:rsid w:val="002F019B"/>
    <w:rsid w:val="002F0D9C"/>
    <w:rsid w:val="002F0E1F"/>
    <w:rsid w:val="002F1DEB"/>
    <w:rsid w:val="002F1E11"/>
    <w:rsid w:val="002F1E17"/>
    <w:rsid w:val="002F1F28"/>
    <w:rsid w:val="002F20AF"/>
    <w:rsid w:val="002F2126"/>
    <w:rsid w:val="002F2589"/>
    <w:rsid w:val="002F2859"/>
    <w:rsid w:val="002F292B"/>
    <w:rsid w:val="002F298F"/>
    <w:rsid w:val="002F2C30"/>
    <w:rsid w:val="002F2C91"/>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92"/>
    <w:rsid w:val="002F76A0"/>
    <w:rsid w:val="002F7CD8"/>
    <w:rsid w:val="002F7DC8"/>
    <w:rsid w:val="00300194"/>
    <w:rsid w:val="003004DD"/>
    <w:rsid w:val="003008AD"/>
    <w:rsid w:val="00300CD8"/>
    <w:rsid w:val="00300DC0"/>
    <w:rsid w:val="00301606"/>
    <w:rsid w:val="00301BFE"/>
    <w:rsid w:val="0030225C"/>
    <w:rsid w:val="003022C5"/>
    <w:rsid w:val="00302363"/>
    <w:rsid w:val="003023F4"/>
    <w:rsid w:val="00302943"/>
    <w:rsid w:val="00302C39"/>
    <w:rsid w:val="00302EE2"/>
    <w:rsid w:val="00302F15"/>
    <w:rsid w:val="003030BD"/>
    <w:rsid w:val="00303628"/>
    <w:rsid w:val="00303C86"/>
    <w:rsid w:val="00303D35"/>
    <w:rsid w:val="00303E4B"/>
    <w:rsid w:val="003040EC"/>
    <w:rsid w:val="003046FB"/>
    <w:rsid w:val="0030480B"/>
    <w:rsid w:val="00304C1F"/>
    <w:rsid w:val="00304DDB"/>
    <w:rsid w:val="00304F3C"/>
    <w:rsid w:val="003052EE"/>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04"/>
    <w:rsid w:val="00310280"/>
    <w:rsid w:val="0031059B"/>
    <w:rsid w:val="0031077A"/>
    <w:rsid w:val="0031091C"/>
    <w:rsid w:val="00310AEF"/>
    <w:rsid w:val="00310EAD"/>
    <w:rsid w:val="003110EE"/>
    <w:rsid w:val="00311464"/>
    <w:rsid w:val="00311710"/>
    <w:rsid w:val="00311844"/>
    <w:rsid w:val="00311C24"/>
    <w:rsid w:val="0031212F"/>
    <w:rsid w:val="00312374"/>
    <w:rsid w:val="00312488"/>
    <w:rsid w:val="003125DF"/>
    <w:rsid w:val="0031284E"/>
    <w:rsid w:val="00312BF0"/>
    <w:rsid w:val="00313247"/>
    <w:rsid w:val="003139B2"/>
    <w:rsid w:val="00313A94"/>
    <w:rsid w:val="00313C5E"/>
    <w:rsid w:val="00313CBD"/>
    <w:rsid w:val="00313EA0"/>
    <w:rsid w:val="0031443A"/>
    <w:rsid w:val="003146A9"/>
    <w:rsid w:val="003146DB"/>
    <w:rsid w:val="00314758"/>
    <w:rsid w:val="00314769"/>
    <w:rsid w:val="00314977"/>
    <w:rsid w:val="00314A96"/>
    <w:rsid w:val="00315659"/>
    <w:rsid w:val="0031569C"/>
    <w:rsid w:val="00316355"/>
    <w:rsid w:val="003166B0"/>
    <w:rsid w:val="003167A4"/>
    <w:rsid w:val="0031690F"/>
    <w:rsid w:val="0031696C"/>
    <w:rsid w:val="00316C16"/>
    <w:rsid w:val="00316F80"/>
    <w:rsid w:val="003171AC"/>
    <w:rsid w:val="00317750"/>
    <w:rsid w:val="00317B4E"/>
    <w:rsid w:val="00317C33"/>
    <w:rsid w:val="00317DAC"/>
    <w:rsid w:val="00317FEF"/>
    <w:rsid w:val="003203CA"/>
    <w:rsid w:val="003204B4"/>
    <w:rsid w:val="0032080B"/>
    <w:rsid w:val="00320A27"/>
    <w:rsid w:val="00320AB9"/>
    <w:rsid w:val="003216AF"/>
    <w:rsid w:val="003217DA"/>
    <w:rsid w:val="003219A7"/>
    <w:rsid w:val="00321A06"/>
    <w:rsid w:val="00321D84"/>
    <w:rsid w:val="00322071"/>
    <w:rsid w:val="00322208"/>
    <w:rsid w:val="003223E7"/>
    <w:rsid w:val="003227C6"/>
    <w:rsid w:val="00322FA6"/>
    <w:rsid w:val="003230C6"/>
    <w:rsid w:val="0032329C"/>
    <w:rsid w:val="0032347D"/>
    <w:rsid w:val="003239C6"/>
    <w:rsid w:val="00323AEE"/>
    <w:rsid w:val="00323C6E"/>
    <w:rsid w:val="00323EA3"/>
    <w:rsid w:val="00324360"/>
    <w:rsid w:val="0032448D"/>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5B8"/>
    <w:rsid w:val="00327715"/>
    <w:rsid w:val="0032789A"/>
    <w:rsid w:val="00327B10"/>
    <w:rsid w:val="00327E21"/>
    <w:rsid w:val="00327E88"/>
    <w:rsid w:val="00330164"/>
    <w:rsid w:val="0033018F"/>
    <w:rsid w:val="00330457"/>
    <w:rsid w:val="0033088F"/>
    <w:rsid w:val="00330C9F"/>
    <w:rsid w:val="00330DD3"/>
    <w:rsid w:val="00331048"/>
    <w:rsid w:val="00331063"/>
    <w:rsid w:val="0033117F"/>
    <w:rsid w:val="00331372"/>
    <w:rsid w:val="00331C7F"/>
    <w:rsid w:val="00331D76"/>
    <w:rsid w:val="00331E28"/>
    <w:rsid w:val="0033207B"/>
    <w:rsid w:val="00332441"/>
    <w:rsid w:val="00332565"/>
    <w:rsid w:val="003326A9"/>
    <w:rsid w:val="0033290F"/>
    <w:rsid w:val="00332915"/>
    <w:rsid w:val="00332AA6"/>
    <w:rsid w:val="00332C07"/>
    <w:rsid w:val="00332EAA"/>
    <w:rsid w:val="00332EE7"/>
    <w:rsid w:val="003338CE"/>
    <w:rsid w:val="00333ADD"/>
    <w:rsid w:val="00333B76"/>
    <w:rsid w:val="00333C96"/>
    <w:rsid w:val="00333F13"/>
    <w:rsid w:val="0033432F"/>
    <w:rsid w:val="003345FF"/>
    <w:rsid w:val="0033462E"/>
    <w:rsid w:val="003348C7"/>
    <w:rsid w:val="00334999"/>
    <w:rsid w:val="00334E82"/>
    <w:rsid w:val="00335706"/>
    <w:rsid w:val="00335ADD"/>
    <w:rsid w:val="00335CD3"/>
    <w:rsid w:val="00335F13"/>
    <w:rsid w:val="0033604C"/>
    <w:rsid w:val="0033615B"/>
    <w:rsid w:val="003361D3"/>
    <w:rsid w:val="003363D1"/>
    <w:rsid w:val="0033654B"/>
    <w:rsid w:val="00336A17"/>
    <w:rsid w:val="00336CB0"/>
    <w:rsid w:val="00336DBE"/>
    <w:rsid w:val="00336EC1"/>
    <w:rsid w:val="00337087"/>
    <w:rsid w:val="003372B0"/>
    <w:rsid w:val="003373D5"/>
    <w:rsid w:val="003375FE"/>
    <w:rsid w:val="0033770B"/>
    <w:rsid w:val="00337955"/>
    <w:rsid w:val="00337B52"/>
    <w:rsid w:val="00337C55"/>
    <w:rsid w:val="00337EFE"/>
    <w:rsid w:val="00340047"/>
    <w:rsid w:val="003400D5"/>
    <w:rsid w:val="0034059E"/>
    <w:rsid w:val="00340AA4"/>
    <w:rsid w:val="00340BBE"/>
    <w:rsid w:val="00340C5F"/>
    <w:rsid w:val="0034101A"/>
    <w:rsid w:val="0034109D"/>
    <w:rsid w:val="003411CF"/>
    <w:rsid w:val="00341540"/>
    <w:rsid w:val="003415B9"/>
    <w:rsid w:val="00341C93"/>
    <w:rsid w:val="0034200E"/>
    <w:rsid w:val="003423E5"/>
    <w:rsid w:val="003428A0"/>
    <w:rsid w:val="00342A88"/>
    <w:rsid w:val="00342C60"/>
    <w:rsid w:val="00343049"/>
    <w:rsid w:val="00343467"/>
    <w:rsid w:val="00343974"/>
    <w:rsid w:val="00344000"/>
    <w:rsid w:val="00344321"/>
    <w:rsid w:val="003445C4"/>
    <w:rsid w:val="003445CB"/>
    <w:rsid w:val="003449DD"/>
    <w:rsid w:val="00344E00"/>
    <w:rsid w:val="00345156"/>
    <w:rsid w:val="0034522C"/>
    <w:rsid w:val="003455E0"/>
    <w:rsid w:val="0034598D"/>
    <w:rsid w:val="00345AF0"/>
    <w:rsid w:val="0034638C"/>
    <w:rsid w:val="003465F7"/>
    <w:rsid w:val="00347057"/>
    <w:rsid w:val="003472FB"/>
    <w:rsid w:val="003472FE"/>
    <w:rsid w:val="00347589"/>
    <w:rsid w:val="00347865"/>
    <w:rsid w:val="00347B20"/>
    <w:rsid w:val="00347EF0"/>
    <w:rsid w:val="0035054F"/>
    <w:rsid w:val="00350695"/>
    <w:rsid w:val="00350A20"/>
    <w:rsid w:val="00350B2B"/>
    <w:rsid w:val="00350CD1"/>
    <w:rsid w:val="00350EBC"/>
    <w:rsid w:val="00351002"/>
    <w:rsid w:val="003510C4"/>
    <w:rsid w:val="003517BF"/>
    <w:rsid w:val="00351F3E"/>
    <w:rsid w:val="00351F52"/>
    <w:rsid w:val="00352270"/>
    <w:rsid w:val="003524B5"/>
    <w:rsid w:val="003526FD"/>
    <w:rsid w:val="00352B83"/>
    <w:rsid w:val="00352F22"/>
    <w:rsid w:val="00353098"/>
    <w:rsid w:val="00353982"/>
    <w:rsid w:val="00353F75"/>
    <w:rsid w:val="0035405C"/>
    <w:rsid w:val="0035424A"/>
    <w:rsid w:val="00354384"/>
    <w:rsid w:val="00354FA1"/>
    <w:rsid w:val="00355142"/>
    <w:rsid w:val="00355258"/>
    <w:rsid w:val="0035590C"/>
    <w:rsid w:val="00355961"/>
    <w:rsid w:val="00355C8D"/>
    <w:rsid w:val="00355DF9"/>
    <w:rsid w:val="00356413"/>
    <w:rsid w:val="003566F8"/>
    <w:rsid w:val="0035670F"/>
    <w:rsid w:val="00356919"/>
    <w:rsid w:val="0035691E"/>
    <w:rsid w:val="00356A00"/>
    <w:rsid w:val="003570C7"/>
    <w:rsid w:val="00357624"/>
    <w:rsid w:val="003578A5"/>
    <w:rsid w:val="00357A82"/>
    <w:rsid w:val="003600DB"/>
    <w:rsid w:val="00360552"/>
    <w:rsid w:val="003608A2"/>
    <w:rsid w:val="00360F13"/>
    <w:rsid w:val="00360F3F"/>
    <w:rsid w:val="00361107"/>
    <w:rsid w:val="00361863"/>
    <w:rsid w:val="00361B7A"/>
    <w:rsid w:val="0036233A"/>
    <w:rsid w:val="00362441"/>
    <w:rsid w:val="003626DD"/>
    <w:rsid w:val="0036283E"/>
    <w:rsid w:val="00362A2B"/>
    <w:rsid w:val="00362A49"/>
    <w:rsid w:val="00362E73"/>
    <w:rsid w:val="00362EDF"/>
    <w:rsid w:val="00363156"/>
    <w:rsid w:val="0036327D"/>
    <w:rsid w:val="003632AF"/>
    <w:rsid w:val="00363986"/>
    <w:rsid w:val="003639E7"/>
    <w:rsid w:val="00363C29"/>
    <w:rsid w:val="00363DAC"/>
    <w:rsid w:val="00363E47"/>
    <w:rsid w:val="0036413B"/>
    <w:rsid w:val="0036421D"/>
    <w:rsid w:val="00364366"/>
    <w:rsid w:val="0036474A"/>
    <w:rsid w:val="00364AF3"/>
    <w:rsid w:val="00365180"/>
    <w:rsid w:val="003652F7"/>
    <w:rsid w:val="0036575F"/>
    <w:rsid w:val="0036586C"/>
    <w:rsid w:val="00365DE3"/>
    <w:rsid w:val="00365F63"/>
    <w:rsid w:val="0036620E"/>
    <w:rsid w:val="003663B9"/>
    <w:rsid w:val="0036645B"/>
    <w:rsid w:val="0036648D"/>
    <w:rsid w:val="003664B4"/>
    <w:rsid w:val="0036656F"/>
    <w:rsid w:val="003667F2"/>
    <w:rsid w:val="00366A0B"/>
    <w:rsid w:val="00366B0D"/>
    <w:rsid w:val="00366D17"/>
    <w:rsid w:val="00366E45"/>
    <w:rsid w:val="00366FF2"/>
    <w:rsid w:val="003671BB"/>
    <w:rsid w:val="00367313"/>
    <w:rsid w:val="00367617"/>
    <w:rsid w:val="003678BB"/>
    <w:rsid w:val="0036797D"/>
    <w:rsid w:val="00367A05"/>
    <w:rsid w:val="00367CB1"/>
    <w:rsid w:val="00367FA0"/>
    <w:rsid w:val="00370305"/>
    <w:rsid w:val="003703A8"/>
    <w:rsid w:val="003704EA"/>
    <w:rsid w:val="00370574"/>
    <w:rsid w:val="00370686"/>
    <w:rsid w:val="003706D3"/>
    <w:rsid w:val="003708B7"/>
    <w:rsid w:val="00370D37"/>
    <w:rsid w:val="00370E7C"/>
    <w:rsid w:val="00370F6A"/>
    <w:rsid w:val="00371111"/>
    <w:rsid w:val="003711D9"/>
    <w:rsid w:val="00371475"/>
    <w:rsid w:val="00371594"/>
    <w:rsid w:val="00371641"/>
    <w:rsid w:val="00371AB8"/>
    <w:rsid w:val="00371C8D"/>
    <w:rsid w:val="00371D78"/>
    <w:rsid w:val="00371ED6"/>
    <w:rsid w:val="00371F0F"/>
    <w:rsid w:val="00371F42"/>
    <w:rsid w:val="00372084"/>
    <w:rsid w:val="003720CB"/>
    <w:rsid w:val="00372263"/>
    <w:rsid w:val="003726F0"/>
    <w:rsid w:val="0037276E"/>
    <w:rsid w:val="00372971"/>
    <w:rsid w:val="00372F2C"/>
    <w:rsid w:val="00373035"/>
    <w:rsid w:val="0037321C"/>
    <w:rsid w:val="00373281"/>
    <w:rsid w:val="003735F8"/>
    <w:rsid w:val="003736E1"/>
    <w:rsid w:val="00373C20"/>
    <w:rsid w:val="00374485"/>
    <w:rsid w:val="003747B8"/>
    <w:rsid w:val="00374A2D"/>
    <w:rsid w:val="00374B9F"/>
    <w:rsid w:val="00375139"/>
    <w:rsid w:val="0037541A"/>
    <w:rsid w:val="003754F5"/>
    <w:rsid w:val="003757CF"/>
    <w:rsid w:val="003759A3"/>
    <w:rsid w:val="0037626D"/>
    <w:rsid w:val="0037634C"/>
    <w:rsid w:val="00376477"/>
    <w:rsid w:val="00376BDB"/>
    <w:rsid w:val="00376D80"/>
    <w:rsid w:val="0037741E"/>
    <w:rsid w:val="00377497"/>
    <w:rsid w:val="003777D7"/>
    <w:rsid w:val="003804B8"/>
    <w:rsid w:val="00380BE0"/>
    <w:rsid w:val="00380C3D"/>
    <w:rsid w:val="00380E36"/>
    <w:rsid w:val="00381152"/>
    <w:rsid w:val="003811DD"/>
    <w:rsid w:val="00381361"/>
    <w:rsid w:val="00381555"/>
    <w:rsid w:val="00381A34"/>
    <w:rsid w:val="00381ABD"/>
    <w:rsid w:val="003821BE"/>
    <w:rsid w:val="0038222B"/>
    <w:rsid w:val="003822A9"/>
    <w:rsid w:val="003823EF"/>
    <w:rsid w:val="0038264F"/>
    <w:rsid w:val="003827DF"/>
    <w:rsid w:val="003828A3"/>
    <w:rsid w:val="0038344F"/>
    <w:rsid w:val="003834FA"/>
    <w:rsid w:val="00383678"/>
    <w:rsid w:val="00383CA8"/>
    <w:rsid w:val="00383EDB"/>
    <w:rsid w:val="003840C8"/>
    <w:rsid w:val="00384185"/>
    <w:rsid w:val="00384534"/>
    <w:rsid w:val="00384627"/>
    <w:rsid w:val="00384A01"/>
    <w:rsid w:val="0038500E"/>
    <w:rsid w:val="00385258"/>
    <w:rsid w:val="00386797"/>
    <w:rsid w:val="003868AB"/>
    <w:rsid w:val="00386CE5"/>
    <w:rsid w:val="0038705D"/>
    <w:rsid w:val="003872A4"/>
    <w:rsid w:val="003873D1"/>
    <w:rsid w:val="003875DE"/>
    <w:rsid w:val="003875E4"/>
    <w:rsid w:val="003879A2"/>
    <w:rsid w:val="00387C83"/>
    <w:rsid w:val="00390101"/>
    <w:rsid w:val="0039019C"/>
    <w:rsid w:val="00390806"/>
    <w:rsid w:val="00390C4E"/>
    <w:rsid w:val="00390F1A"/>
    <w:rsid w:val="00391A2B"/>
    <w:rsid w:val="003927A2"/>
    <w:rsid w:val="00392B05"/>
    <w:rsid w:val="00392F55"/>
    <w:rsid w:val="00392F81"/>
    <w:rsid w:val="0039309E"/>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060"/>
    <w:rsid w:val="003951F9"/>
    <w:rsid w:val="003953F9"/>
    <w:rsid w:val="00395490"/>
    <w:rsid w:val="003958AC"/>
    <w:rsid w:val="00395ADA"/>
    <w:rsid w:val="00395B37"/>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16E8"/>
    <w:rsid w:val="003A26F5"/>
    <w:rsid w:val="003A2F17"/>
    <w:rsid w:val="003A4585"/>
    <w:rsid w:val="003A47AF"/>
    <w:rsid w:val="003A47F3"/>
    <w:rsid w:val="003A4A94"/>
    <w:rsid w:val="003A4C4B"/>
    <w:rsid w:val="003A4CA8"/>
    <w:rsid w:val="003A513B"/>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658"/>
    <w:rsid w:val="003B099C"/>
    <w:rsid w:val="003B0AF1"/>
    <w:rsid w:val="003B0B09"/>
    <w:rsid w:val="003B0EB4"/>
    <w:rsid w:val="003B0FAC"/>
    <w:rsid w:val="003B0FBE"/>
    <w:rsid w:val="003B1445"/>
    <w:rsid w:val="003B1703"/>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2A6"/>
    <w:rsid w:val="003C066F"/>
    <w:rsid w:val="003C07E4"/>
    <w:rsid w:val="003C0D4C"/>
    <w:rsid w:val="003C13DF"/>
    <w:rsid w:val="003C1588"/>
    <w:rsid w:val="003C15BA"/>
    <w:rsid w:val="003C1B64"/>
    <w:rsid w:val="003C1B74"/>
    <w:rsid w:val="003C1D70"/>
    <w:rsid w:val="003C2140"/>
    <w:rsid w:val="003C21CF"/>
    <w:rsid w:val="003C21D0"/>
    <w:rsid w:val="003C2452"/>
    <w:rsid w:val="003C271A"/>
    <w:rsid w:val="003C2D70"/>
    <w:rsid w:val="003C3460"/>
    <w:rsid w:val="003C3E7A"/>
    <w:rsid w:val="003C3FC7"/>
    <w:rsid w:val="003C40CC"/>
    <w:rsid w:val="003C416D"/>
    <w:rsid w:val="003C4611"/>
    <w:rsid w:val="003C4A67"/>
    <w:rsid w:val="003C4CD1"/>
    <w:rsid w:val="003C5052"/>
    <w:rsid w:val="003C50AD"/>
    <w:rsid w:val="003C50BF"/>
    <w:rsid w:val="003C5350"/>
    <w:rsid w:val="003C536D"/>
    <w:rsid w:val="003C5440"/>
    <w:rsid w:val="003C5853"/>
    <w:rsid w:val="003C5887"/>
    <w:rsid w:val="003C588E"/>
    <w:rsid w:val="003C5905"/>
    <w:rsid w:val="003C62EC"/>
    <w:rsid w:val="003C65EC"/>
    <w:rsid w:val="003C6749"/>
    <w:rsid w:val="003C6A0C"/>
    <w:rsid w:val="003C6AC8"/>
    <w:rsid w:val="003C6EA0"/>
    <w:rsid w:val="003C6F12"/>
    <w:rsid w:val="003C70CC"/>
    <w:rsid w:val="003C750A"/>
    <w:rsid w:val="003C7DDE"/>
    <w:rsid w:val="003D00AA"/>
    <w:rsid w:val="003D0408"/>
    <w:rsid w:val="003D064A"/>
    <w:rsid w:val="003D09DF"/>
    <w:rsid w:val="003D0BA4"/>
    <w:rsid w:val="003D0DD9"/>
    <w:rsid w:val="003D0FDF"/>
    <w:rsid w:val="003D1157"/>
    <w:rsid w:val="003D14C5"/>
    <w:rsid w:val="003D1578"/>
    <w:rsid w:val="003D17D5"/>
    <w:rsid w:val="003D195A"/>
    <w:rsid w:val="003D195C"/>
    <w:rsid w:val="003D19CF"/>
    <w:rsid w:val="003D1C42"/>
    <w:rsid w:val="003D1E31"/>
    <w:rsid w:val="003D22F8"/>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942"/>
    <w:rsid w:val="003D7CB7"/>
    <w:rsid w:val="003D7E58"/>
    <w:rsid w:val="003E01CE"/>
    <w:rsid w:val="003E05A3"/>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4A91"/>
    <w:rsid w:val="003E4E34"/>
    <w:rsid w:val="003E540A"/>
    <w:rsid w:val="003E5603"/>
    <w:rsid w:val="003E5883"/>
    <w:rsid w:val="003E5983"/>
    <w:rsid w:val="003E5CB3"/>
    <w:rsid w:val="003E5D8C"/>
    <w:rsid w:val="003E5DCF"/>
    <w:rsid w:val="003E6231"/>
    <w:rsid w:val="003E6290"/>
    <w:rsid w:val="003E6427"/>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7A0"/>
    <w:rsid w:val="003F0A7D"/>
    <w:rsid w:val="003F0AA2"/>
    <w:rsid w:val="003F0B4B"/>
    <w:rsid w:val="003F0C05"/>
    <w:rsid w:val="003F0D06"/>
    <w:rsid w:val="003F16F1"/>
    <w:rsid w:val="003F1DBD"/>
    <w:rsid w:val="003F1DD1"/>
    <w:rsid w:val="003F1E7C"/>
    <w:rsid w:val="003F1EBA"/>
    <w:rsid w:val="003F201A"/>
    <w:rsid w:val="003F2376"/>
    <w:rsid w:val="003F26A5"/>
    <w:rsid w:val="003F2EEC"/>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04F"/>
    <w:rsid w:val="003F6662"/>
    <w:rsid w:val="003F6713"/>
    <w:rsid w:val="003F6828"/>
    <w:rsid w:val="003F6880"/>
    <w:rsid w:val="003F688A"/>
    <w:rsid w:val="003F733F"/>
    <w:rsid w:val="003F77C3"/>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697"/>
    <w:rsid w:val="004028AF"/>
    <w:rsid w:val="00402A93"/>
    <w:rsid w:val="00403339"/>
    <w:rsid w:val="00403B8A"/>
    <w:rsid w:val="00403E45"/>
    <w:rsid w:val="0040415C"/>
    <w:rsid w:val="00404871"/>
    <w:rsid w:val="0040498B"/>
    <w:rsid w:val="00404AEC"/>
    <w:rsid w:val="00404C61"/>
    <w:rsid w:val="00404CBE"/>
    <w:rsid w:val="00404E5D"/>
    <w:rsid w:val="004051ED"/>
    <w:rsid w:val="00405584"/>
    <w:rsid w:val="0040578D"/>
    <w:rsid w:val="0040594D"/>
    <w:rsid w:val="00405AC1"/>
    <w:rsid w:val="00405D96"/>
    <w:rsid w:val="00406859"/>
    <w:rsid w:val="00406AD7"/>
    <w:rsid w:val="00406E83"/>
    <w:rsid w:val="00406FC1"/>
    <w:rsid w:val="00407213"/>
    <w:rsid w:val="004074A0"/>
    <w:rsid w:val="004075CF"/>
    <w:rsid w:val="004075D0"/>
    <w:rsid w:val="004075E0"/>
    <w:rsid w:val="00410388"/>
    <w:rsid w:val="00410402"/>
    <w:rsid w:val="00410B89"/>
    <w:rsid w:val="00410C14"/>
    <w:rsid w:val="0041105D"/>
    <w:rsid w:val="00411108"/>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74D"/>
    <w:rsid w:val="00414D23"/>
    <w:rsid w:val="00414EEA"/>
    <w:rsid w:val="00414F89"/>
    <w:rsid w:val="00414FD4"/>
    <w:rsid w:val="00415129"/>
    <w:rsid w:val="004156B2"/>
    <w:rsid w:val="00415773"/>
    <w:rsid w:val="00415875"/>
    <w:rsid w:val="00415C07"/>
    <w:rsid w:val="00415CC7"/>
    <w:rsid w:val="00415CF0"/>
    <w:rsid w:val="004164BF"/>
    <w:rsid w:val="004171A7"/>
    <w:rsid w:val="004174D6"/>
    <w:rsid w:val="00417D6F"/>
    <w:rsid w:val="00417F8B"/>
    <w:rsid w:val="00420008"/>
    <w:rsid w:val="004207D3"/>
    <w:rsid w:val="00420A1A"/>
    <w:rsid w:val="00420B0D"/>
    <w:rsid w:val="00420C34"/>
    <w:rsid w:val="00420E7D"/>
    <w:rsid w:val="004218FD"/>
    <w:rsid w:val="00421F09"/>
    <w:rsid w:val="00422016"/>
    <w:rsid w:val="0042207C"/>
    <w:rsid w:val="004221C4"/>
    <w:rsid w:val="00422247"/>
    <w:rsid w:val="004223B8"/>
    <w:rsid w:val="00422635"/>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412"/>
    <w:rsid w:val="00424865"/>
    <w:rsid w:val="004248A6"/>
    <w:rsid w:val="00424902"/>
    <w:rsid w:val="004249AB"/>
    <w:rsid w:val="00424AAC"/>
    <w:rsid w:val="00424B6C"/>
    <w:rsid w:val="00424E6C"/>
    <w:rsid w:val="00424EE9"/>
    <w:rsid w:val="004252DC"/>
    <w:rsid w:val="00425A5B"/>
    <w:rsid w:val="00425A9D"/>
    <w:rsid w:val="00425CB0"/>
    <w:rsid w:val="00426050"/>
    <w:rsid w:val="004260A0"/>
    <w:rsid w:val="004262C8"/>
    <w:rsid w:val="00426423"/>
    <w:rsid w:val="0042646F"/>
    <w:rsid w:val="004264F8"/>
    <w:rsid w:val="004265C2"/>
    <w:rsid w:val="00426655"/>
    <w:rsid w:val="004267E4"/>
    <w:rsid w:val="00426A91"/>
    <w:rsid w:val="00426DA2"/>
    <w:rsid w:val="0042728F"/>
    <w:rsid w:val="004272DD"/>
    <w:rsid w:val="004274DA"/>
    <w:rsid w:val="004275E0"/>
    <w:rsid w:val="00427DBE"/>
    <w:rsid w:val="00430027"/>
    <w:rsid w:val="0043018A"/>
    <w:rsid w:val="004301D9"/>
    <w:rsid w:val="004303A5"/>
    <w:rsid w:val="004304E2"/>
    <w:rsid w:val="004305CE"/>
    <w:rsid w:val="00430620"/>
    <w:rsid w:val="00430624"/>
    <w:rsid w:val="00430E38"/>
    <w:rsid w:val="00431007"/>
    <w:rsid w:val="004311A8"/>
    <w:rsid w:val="00431498"/>
    <w:rsid w:val="004317A5"/>
    <w:rsid w:val="00431868"/>
    <w:rsid w:val="00431ACE"/>
    <w:rsid w:val="00431D9E"/>
    <w:rsid w:val="004320D8"/>
    <w:rsid w:val="00432884"/>
    <w:rsid w:val="0043290E"/>
    <w:rsid w:val="00432A40"/>
    <w:rsid w:val="00432AE3"/>
    <w:rsid w:val="00432C7E"/>
    <w:rsid w:val="00432C98"/>
    <w:rsid w:val="00432F6E"/>
    <w:rsid w:val="00433146"/>
    <w:rsid w:val="0043316F"/>
    <w:rsid w:val="0043326F"/>
    <w:rsid w:val="004337E4"/>
    <w:rsid w:val="00433D67"/>
    <w:rsid w:val="00434C64"/>
    <w:rsid w:val="00434CFB"/>
    <w:rsid w:val="004353C5"/>
    <w:rsid w:val="00435867"/>
    <w:rsid w:val="00435903"/>
    <w:rsid w:val="00435F5A"/>
    <w:rsid w:val="00436229"/>
    <w:rsid w:val="004366E7"/>
    <w:rsid w:val="0043683C"/>
    <w:rsid w:val="00436864"/>
    <w:rsid w:val="004370A3"/>
    <w:rsid w:val="0043771D"/>
    <w:rsid w:val="00437A95"/>
    <w:rsid w:val="00437D40"/>
    <w:rsid w:val="00437E9E"/>
    <w:rsid w:val="004401F1"/>
    <w:rsid w:val="004403A9"/>
    <w:rsid w:val="00440539"/>
    <w:rsid w:val="0044137A"/>
    <w:rsid w:val="0044139F"/>
    <w:rsid w:val="0044156F"/>
    <w:rsid w:val="00441CB4"/>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CF1"/>
    <w:rsid w:val="00445E04"/>
    <w:rsid w:val="00445E34"/>
    <w:rsid w:val="00445F35"/>
    <w:rsid w:val="00445F78"/>
    <w:rsid w:val="0044632C"/>
    <w:rsid w:val="004467D5"/>
    <w:rsid w:val="0044680D"/>
    <w:rsid w:val="00446833"/>
    <w:rsid w:val="00446962"/>
    <w:rsid w:val="004469CB"/>
    <w:rsid w:val="00446E58"/>
    <w:rsid w:val="004472CB"/>
    <w:rsid w:val="004473E6"/>
    <w:rsid w:val="0044796C"/>
    <w:rsid w:val="00447C13"/>
    <w:rsid w:val="004505C9"/>
    <w:rsid w:val="00450EB6"/>
    <w:rsid w:val="00450F59"/>
    <w:rsid w:val="00451524"/>
    <w:rsid w:val="0045164C"/>
    <w:rsid w:val="004517DE"/>
    <w:rsid w:val="00451989"/>
    <w:rsid w:val="004519FC"/>
    <w:rsid w:val="00451C78"/>
    <w:rsid w:val="00451E11"/>
    <w:rsid w:val="00451F69"/>
    <w:rsid w:val="00452052"/>
    <w:rsid w:val="00452087"/>
    <w:rsid w:val="004522DB"/>
    <w:rsid w:val="0045279C"/>
    <w:rsid w:val="00452CA6"/>
    <w:rsid w:val="00452CA8"/>
    <w:rsid w:val="00453042"/>
    <w:rsid w:val="00453661"/>
    <w:rsid w:val="004536BE"/>
    <w:rsid w:val="0045378B"/>
    <w:rsid w:val="00453A3E"/>
    <w:rsid w:val="00453B54"/>
    <w:rsid w:val="00453DBC"/>
    <w:rsid w:val="00454A9C"/>
    <w:rsid w:val="00454C1B"/>
    <w:rsid w:val="00454D2E"/>
    <w:rsid w:val="00454F90"/>
    <w:rsid w:val="0045505A"/>
    <w:rsid w:val="00455142"/>
    <w:rsid w:val="00455234"/>
    <w:rsid w:val="0045538B"/>
    <w:rsid w:val="004557F3"/>
    <w:rsid w:val="00455BAF"/>
    <w:rsid w:val="00455DED"/>
    <w:rsid w:val="0045603A"/>
    <w:rsid w:val="004560E0"/>
    <w:rsid w:val="00456342"/>
    <w:rsid w:val="0045647F"/>
    <w:rsid w:val="004564A3"/>
    <w:rsid w:val="00456974"/>
    <w:rsid w:val="00456A2E"/>
    <w:rsid w:val="00456BBE"/>
    <w:rsid w:val="00456C91"/>
    <w:rsid w:val="00456D10"/>
    <w:rsid w:val="0045721D"/>
    <w:rsid w:val="0045726E"/>
    <w:rsid w:val="00457326"/>
    <w:rsid w:val="00457350"/>
    <w:rsid w:val="004575EA"/>
    <w:rsid w:val="004576AF"/>
    <w:rsid w:val="00457B73"/>
    <w:rsid w:val="00457CF2"/>
    <w:rsid w:val="00460199"/>
    <w:rsid w:val="0046039B"/>
    <w:rsid w:val="004607DE"/>
    <w:rsid w:val="00460CA6"/>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2F22"/>
    <w:rsid w:val="0046310D"/>
    <w:rsid w:val="004634B7"/>
    <w:rsid w:val="00463A43"/>
    <w:rsid w:val="00463B0B"/>
    <w:rsid w:val="0046400A"/>
    <w:rsid w:val="00464327"/>
    <w:rsid w:val="00464392"/>
    <w:rsid w:val="004646CC"/>
    <w:rsid w:val="004646E3"/>
    <w:rsid w:val="00464708"/>
    <w:rsid w:val="00464A03"/>
    <w:rsid w:val="00464EBA"/>
    <w:rsid w:val="0046551D"/>
    <w:rsid w:val="0046563F"/>
    <w:rsid w:val="0046570D"/>
    <w:rsid w:val="00465759"/>
    <w:rsid w:val="00465764"/>
    <w:rsid w:val="0046580E"/>
    <w:rsid w:val="00465CD5"/>
    <w:rsid w:val="00465E14"/>
    <w:rsid w:val="00465E89"/>
    <w:rsid w:val="00466178"/>
    <w:rsid w:val="004666D5"/>
    <w:rsid w:val="00466B3E"/>
    <w:rsid w:val="00466F9D"/>
    <w:rsid w:val="004670F1"/>
    <w:rsid w:val="00467290"/>
    <w:rsid w:val="004674C1"/>
    <w:rsid w:val="00467590"/>
    <w:rsid w:val="004676FA"/>
    <w:rsid w:val="00467E00"/>
    <w:rsid w:val="00467E52"/>
    <w:rsid w:val="00467F2A"/>
    <w:rsid w:val="00470039"/>
    <w:rsid w:val="00470282"/>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4"/>
    <w:rsid w:val="00473B1F"/>
    <w:rsid w:val="00473DF7"/>
    <w:rsid w:val="00474053"/>
    <w:rsid w:val="00474088"/>
    <w:rsid w:val="00474378"/>
    <w:rsid w:val="00474B38"/>
    <w:rsid w:val="00474B7C"/>
    <w:rsid w:val="004750BE"/>
    <w:rsid w:val="00475331"/>
    <w:rsid w:val="00475407"/>
    <w:rsid w:val="004756A9"/>
    <w:rsid w:val="00475A17"/>
    <w:rsid w:val="00475E98"/>
    <w:rsid w:val="00476117"/>
    <w:rsid w:val="004762DD"/>
    <w:rsid w:val="0047696E"/>
    <w:rsid w:val="00476C1E"/>
    <w:rsid w:val="00476CA5"/>
    <w:rsid w:val="004770CE"/>
    <w:rsid w:val="0047716F"/>
    <w:rsid w:val="004778AA"/>
    <w:rsid w:val="0047795D"/>
    <w:rsid w:val="00477D27"/>
    <w:rsid w:val="00477FEA"/>
    <w:rsid w:val="00480146"/>
    <w:rsid w:val="00480191"/>
    <w:rsid w:val="00480203"/>
    <w:rsid w:val="00480987"/>
    <w:rsid w:val="00480D0B"/>
    <w:rsid w:val="004814C6"/>
    <w:rsid w:val="0048156C"/>
    <w:rsid w:val="004819E6"/>
    <w:rsid w:val="00481A34"/>
    <w:rsid w:val="0048236D"/>
    <w:rsid w:val="00482531"/>
    <w:rsid w:val="00482879"/>
    <w:rsid w:val="00482FF6"/>
    <w:rsid w:val="00483015"/>
    <w:rsid w:val="0048301E"/>
    <w:rsid w:val="00483637"/>
    <w:rsid w:val="00483849"/>
    <w:rsid w:val="00483922"/>
    <w:rsid w:val="00483ABA"/>
    <w:rsid w:val="00483C37"/>
    <w:rsid w:val="00483CE8"/>
    <w:rsid w:val="004843FA"/>
    <w:rsid w:val="00484E2C"/>
    <w:rsid w:val="00484EAA"/>
    <w:rsid w:val="00485602"/>
    <w:rsid w:val="00485A2F"/>
    <w:rsid w:val="00485D6E"/>
    <w:rsid w:val="00485E9E"/>
    <w:rsid w:val="0048612A"/>
    <w:rsid w:val="00486178"/>
    <w:rsid w:val="004864CE"/>
    <w:rsid w:val="004866C6"/>
    <w:rsid w:val="004870B9"/>
    <w:rsid w:val="00487F1D"/>
    <w:rsid w:val="00490FBE"/>
    <w:rsid w:val="00491757"/>
    <w:rsid w:val="00491911"/>
    <w:rsid w:val="00492063"/>
    <w:rsid w:val="0049226C"/>
    <w:rsid w:val="004927C7"/>
    <w:rsid w:val="004928D3"/>
    <w:rsid w:val="00492AB7"/>
    <w:rsid w:val="00492E06"/>
    <w:rsid w:val="00492E1C"/>
    <w:rsid w:val="0049350B"/>
    <w:rsid w:val="0049374F"/>
    <w:rsid w:val="004938D7"/>
    <w:rsid w:val="00493947"/>
    <w:rsid w:val="00493D24"/>
    <w:rsid w:val="00493D97"/>
    <w:rsid w:val="00493EA1"/>
    <w:rsid w:val="00493ED4"/>
    <w:rsid w:val="004943C9"/>
    <w:rsid w:val="00494463"/>
    <w:rsid w:val="004946E1"/>
    <w:rsid w:val="00494A56"/>
    <w:rsid w:val="00494FCE"/>
    <w:rsid w:val="0049523B"/>
    <w:rsid w:val="00495581"/>
    <w:rsid w:val="004957B5"/>
    <w:rsid w:val="004957F9"/>
    <w:rsid w:val="0049605A"/>
    <w:rsid w:val="004963E7"/>
    <w:rsid w:val="00496DC8"/>
    <w:rsid w:val="00496EF7"/>
    <w:rsid w:val="004974A9"/>
    <w:rsid w:val="004975A3"/>
    <w:rsid w:val="00497799"/>
    <w:rsid w:val="00497810"/>
    <w:rsid w:val="0049788A"/>
    <w:rsid w:val="00497AFB"/>
    <w:rsid w:val="00497FF6"/>
    <w:rsid w:val="004A00C1"/>
    <w:rsid w:val="004A01E9"/>
    <w:rsid w:val="004A0CEE"/>
    <w:rsid w:val="004A0E60"/>
    <w:rsid w:val="004A10F9"/>
    <w:rsid w:val="004A1622"/>
    <w:rsid w:val="004A1B2E"/>
    <w:rsid w:val="004A1F32"/>
    <w:rsid w:val="004A23A7"/>
    <w:rsid w:val="004A23F2"/>
    <w:rsid w:val="004A26CA"/>
    <w:rsid w:val="004A284F"/>
    <w:rsid w:val="004A288C"/>
    <w:rsid w:val="004A2A88"/>
    <w:rsid w:val="004A31A9"/>
    <w:rsid w:val="004A326F"/>
    <w:rsid w:val="004A3658"/>
    <w:rsid w:val="004A3957"/>
    <w:rsid w:val="004A3C6C"/>
    <w:rsid w:val="004A4850"/>
    <w:rsid w:val="004A4A43"/>
    <w:rsid w:val="004A51AE"/>
    <w:rsid w:val="004A537A"/>
    <w:rsid w:val="004A5607"/>
    <w:rsid w:val="004A5A26"/>
    <w:rsid w:val="004A5BAE"/>
    <w:rsid w:val="004A6515"/>
    <w:rsid w:val="004A6830"/>
    <w:rsid w:val="004A6973"/>
    <w:rsid w:val="004A6A2B"/>
    <w:rsid w:val="004A6AEE"/>
    <w:rsid w:val="004A6B7D"/>
    <w:rsid w:val="004A6CCD"/>
    <w:rsid w:val="004A6D4A"/>
    <w:rsid w:val="004A6EEE"/>
    <w:rsid w:val="004A70C9"/>
    <w:rsid w:val="004A7444"/>
    <w:rsid w:val="004A7599"/>
    <w:rsid w:val="004A78CB"/>
    <w:rsid w:val="004A7A55"/>
    <w:rsid w:val="004B179B"/>
    <w:rsid w:val="004B1AB9"/>
    <w:rsid w:val="004B1E8D"/>
    <w:rsid w:val="004B1FCC"/>
    <w:rsid w:val="004B2018"/>
    <w:rsid w:val="004B25A7"/>
    <w:rsid w:val="004B261B"/>
    <w:rsid w:val="004B2690"/>
    <w:rsid w:val="004B2AC3"/>
    <w:rsid w:val="004B2BEA"/>
    <w:rsid w:val="004B34F7"/>
    <w:rsid w:val="004B3D05"/>
    <w:rsid w:val="004B3EF4"/>
    <w:rsid w:val="004B404A"/>
    <w:rsid w:val="004B40DF"/>
    <w:rsid w:val="004B4673"/>
    <w:rsid w:val="004B47D3"/>
    <w:rsid w:val="004B4F34"/>
    <w:rsid w:val="004B507C"/>
    <w:rsid w:val="004B53B0"/>
    <w:rsid w:val="004B587E"/>
    <w:rsid w:val="004B59F9"/>
    <w:rsid w:val="004B5E99"/>
    <w:rsid w:val="004B5F2A"/>
    <w:rsid w:val="004B5FDB"/>
    <w:rsid w:val="004B61B0"/>
    <w:rsid w:val="004B6380"/>
    <w:rsid w:val="004B64A5"/>
    <w:rsid w:val="004B66EB"/>
    <w:rsid w:val="004B69D1"/>
    <w:rsid w:val="004B6FC3"/>
    <w:rsid w:val="004B72CD"/>
    <w:rsid w:val="004B75B3"/>
    <w:rsid w:val="004B75B5"/>
    <w:rsid w:val="004B7600"/>
    <w:rsid w:val="004B7675"/>
    <w:rsid w:val="004B794D"/>
    <w:rsid w:val="004C0096"/>
    <w:rsid w:val="004C037A"/>
    <w:rsid w:val="004C0722"/>
    <w:rsid w:val="004C0824"/>
    <w:rsid w:val="004C0A47"/>
    <w:rsid w:val="004C0B73"/>
    <w:rsid w:val="004C0CA7"/>
    <w:rsid w:val="004C0D82"/>
    <w:rsid w:val="004C0ECE"/>
    <w:rsid w:val="004C138A"/>
    <w:rsid w:val="004C174B"/>
    <w:rsid w:val="004C1FB8"/>
    <w:rsid w:val="004C1FC9"/>
    <w:rsid w:val="004C208A"/>
    <w:rsid w:val="004C2329"/>
    <w:rsid w:val="004C26F4"/>
    <w:rsid w:val="004C2865"/>
    <w:rsid w:val="004C2E29"/>
    <w:rsid w:val="004C3108"/>
    <w:rsid w:val="004C3473"/>
    <w:rsid w:val="004C36D7"/>
    <w:rsid w:val="004C418A"/>
    <w:rsid w:val="004C470C"/>
    <w:rsid w:val="004C4960"/>
    <w:rsid w:val="004C49B6"/>
    <w:rsid w:val="004C4B97"/>
    <w:rsid w:val="004C53F7"/>
    <w:rsid w:val="004C55A8"/>
    <w:rsid w:val="004C55AE"/>
    <w:rsid w:val="004C5B27"/>
    <w:rsid w:val="004C5F43"/>
    <w:rsid w:val="004C5F83"/>
    <w:rsid w:val="004C6000"/>
    <w:rsid w:val="004C6065"/>
    <w:rsid w:val="004C61A3"/>
    <w:rsid w:val="004C63B8"/>
    <w:rsid w:val="004C6E9E"/>
    <w:rsid w:val="004C6F0F"/>
    <w:rsid w:val="004C6F2E"/>
    <w:rsid w:val="004C7AC9"/>
    <w:rsid w:val="004C7F57"/>
    <w:rsid w:val="004D00B6"/>
    <w:rsid w:val="004D0149"/>
    <w:rsid w:val="004D0282"/>
    <w:rsid w:val="004D05D7"/>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8BE"/>
    <w:rsid w:val="004D69F6"/>
    <w:rsid w:val="004D6A82"/>
    <w:rsid w:val="004D6A94"/>
    <w:rsid w:val="004D6E74"/>
    <w:rsid w:val="004D6F93"/>
    <w:rsid w:val="004D72C3"/>
    <w:rsid w:val="004D7377"/>
    <w:rsid w:val="004D79BE"/>
    <w:rsid w:val="004D7ACC"/>
    <w:rsid w:val="004D7BBD"/>
    <w:rsid w:val="004D7CC5"/>
    <w:rsid w:val="004D7D15"/>
    <w:rsid w:val="004D7F11"/>
    <w:rsid w:val="004E049C"/>
    <w:rsid w:val="004E052D"/>
    <w:rsid w:val="004E0BF9"/>
    <w:rsid w:val="004E1156"/>
    <w:rsid w:val="004E11A7"/>
    <w:rsid w:val="004E13AC"/>
    <w:rsid w:val="004E22E4"/>
    <w:rsid w:val="004E27FE"/>
    <w:rsid w:val="004E29D2"/>
    <w:rsid w:val="004E2FE6"/>
    <w:rsid w:val="004E30CB"/>
    <w:rsid w:val="004E319C"/>
    <w:rsid w:val="004E31D2"/>
    <w:rsid w:val="004E3212"/>
    <w:rsid w:val="004E3593"/>
    <w:rsid w:val="004E371F"/>
    <w:rsid w:val="004E3B54"/>
    <w:rsid w:val="004E3CB7"/>
    <w:rsid w:val="004E3CDD"/>
    <w:rsid w:val="004E3F1C"/>
    <w:rsid w:val="004E4005"/>
    <w:rsid w:val="004E4A03"/>
    <w:rsid w:val="004E4C9D"/>
    <w:rsid w:val="004E4E46"/>
    <w:rsid w:val="004E4F0C"/>
    <w:rsid w:val="004E57DB"/>
    <w:rsid w:val="004E5F9D"/>
    <w:rsid w:val="004E64DD"/>
    <w:rsid w:val="004E67E9"/>
    <w:rsid w:val="004E6FCD"/>
    <w:rsid w:val="004E7004"/>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2F0"/>
    <w:rsid w:val="004F24B4"/>
    <w:rsid w:val="004F2C6F"/>
    <w:rsid w:val="004F3175"/>
    <w:rsid w:val="004F31D3"/>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206"/>
    <w:rsid w:val="004F55B1"/>
    <w:rsid w:val="004F56D6"/>
    <w:rsid w:val="004F56F6"/>
    <w:rsid w:val="004F60E5"/>
    <w:rsid w:val="004F6519"/>
    <w:rsid w:val="004F6546"/>
    <w:rsid w:val="004F6931"/>
    <w:rsid w:val="004F6CC2"/>
    <w:rsid w:val="004F6CDC"/>
    <w:rsid w:val="004F7168"/>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6F0"/>
    <w:rsid w:val="00503E6A"/>
    <w:rsid w:val="00503FAC"/>
    <w:rsid w:val="005042BA"/>
    <w:rsid w:val="0050430A"/>
    <w:rsid w:val="005044AA"/>
    <w:rsid w:val="00504990"/>
    <w:rsid w:val="00504F3F"/>
    <w:rsid w:val="00505027"/>
    <w:rsid w:val="005050A8"/>
    <w:rsid w:val="005051E4"/>
    <w:rsid w:val="0050542B"/>
    <w:rsid w:val="0050544B"/>
    <w:rsid w:val="0050548B"/>
    <w:rsid w:val="00505A9D"/>
    <w:rsid w:val="00505B7F"/>
    <w:rsid w:val="00505E7F"/>
    <w:rsid w:val="00506499"/>
    <w:rsid w:val="005067A3"/>
    <w:rsid w:val="00506A99"/>
    <w:rsid w:val="00506BCC"/>
    <w:rsid w:val="00506DBE"/>
    <w:rsid w:val="00506E29"/>
    <w:rsid w:val="005072AF"/>
    <w:rsid w:val="00507716"/>
    <w:rsid w:val="005078B4"/>
    <w:rsid w:val="0051005E"/>
    <w:rsid w:val="005102DE"/>
    <w:rsid w:val="00510354"/>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509"/>
    <w:rsid w:val="0051565E"/>
    <w:rsid w:val="005159C0"/>
    <w:rsid w:val="005159E7"/>
    <w:rsid w:val="00515A28"/>
    <w:rsid w:val="00515F5C"/>
    <w:rsid w:val="00515FC9"/>
    <w:rsid w:val="005169FD"/>
    <w:rsid w:val="00516BBE"/>
    <w:rsid w:val="00516E9F"/>
    <w:rsid w:val="00516FA9"/>
    <w:rsid w:val="0051752E"/>
    <w:rsid w:val="00517697"/>
    <w:rsid w:val="00517A77"/>
    <w:rsid w:val="00517C3E"/>
    <w:rsid w:val="00517D22"/>
    <w:rsid w:val="00517EF8"/>
    <w:rsid w:val="00520342"/>
    <w:rsid w:val="00520A3B"/>
    <w:rsid w:val="00520B48"/>
    <w:rsid w:val="00520C22"/>
    <w:rsid w:val="00520F0D"/>
    <w:rsid w:val="0052138A"/>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7F"/>
    <w:rsid w:val="00524F2F"/>
    <w:rsid w:val="00525322"/>
    <w:rsid w:val="005253FC"/>
    <w:rsid w:val="00525741"/>
    <w:rsid w:val="00525B45"/>
    <w:rsid w:val="00525F51"/>
    <w:rsid w:val="00526792"/>
    <w:rsid w:val="005268C1"/>
    <w:rsid w:val="005269CB"/>
    <w:rsid w:val="00526AB8"/>
    <w:rsid w:val="00526F5C"/>
    <w:rsid w:val="005270D0"/>
    <w:rsid w:val="005275C6"/>
    <w:rsid w:val="00527899"/>
    <w:rsid w:val="00527CF4"/>
    <w:rsid w:val="00527D8C"/>
    <w:rsid w:val="00530418"/>
    <w:rsid w:val="00530B99"/>
    <w:rsid w:val="00530BF4"/>
    <w:rsid w:val="00530E8D"/>
    <w:rsid w:val="005310CD"/>
    <w:rsid w:val="0053112E"/>
    <w:rsid w:val="00531964"/>
    <w:rsid w:val="00531A3E"/>
    <w:rsid w:val="00531BD8"/>
    <w:rsid w:val="0053298C"/>
    <w:rsid w:val="005329D5"/>
    <w:rsid w:val="00532C06"/>
    <w:rsid w:val="00532C0A"/>
    <w:rsid w:val="00532FE7"/>
    <w:rsid w:val="0053309F"/>
    <w:rsid w:val="005331FB"/>
    <w:rsid w:val="005332A1"/>
    <w:rsid w:val="00533338"/>
    <w:rsid w:val="00533767"/>
    <w:rsid w:val="00533809"/>
    <w:rsid w:val="00533B33"/>
    <w:rsid w:val="00533D6E"/>
    <w:rsid w:val="00533F0E"/>
    <w:rsid w:val="00534169"/>
    <w:rsid w:val="0053426B"/>
    <w:rsid w:val="005342CB"/>
    <w:rsid w:val="00534536"/>
    <w:rsid w:val="00534858"/>
    <w:rsid w:val="00534871"/>
    <w:rsid w:val="00534A68"/>
    <w:rsid w:val="005350EE"/>
    <w:rsid w:val="00535151"/>
    <w:rsid w:val="00535431"/>
    <w:rsid w:val="005358B9"/>
    <w:rsid w:val="00535ABD"/>
    <w:rsid w:val="00535E97"/>
    <w:rsid w:val="00536DE7"/>
    <w:rsid w:val="005372EC"/>
    <w:rsid w:val="0053730A"/>
    <w:rsid w:val="00537727"/>
    <w:rsid w:val="00537920"/>
    <w:rsid w:val="00537AE1"/>
    <w:rsid w:val="00537C23"/>
    <w:rsid w:val="00537FF2"/>
    <w:rsid w:val="00540034"/>
    <w:rsid w:val="00540320"/>
    <w:rsid w:val="00540531"/>
    <w:rsid w:val="00540938"/>
    <w:rsid w:val="00540F54"/>
    <w:rsid w:val="00540FD2"/>
    <w:rsid w:val="00541132"/>
    <w:rsid w:val="005413A1"/>
    <w:rsid w:val="005416C4"/>
    <w:rsid w:val="005418EE"/>
    <w:rsid w:val="00541C3E"/>
    <w:rsid w:val="00541D8D"/>
    <w:rsid w:val="00541D94"/>
    <w:rsid w:val="00541EC3"/>
    <w:rsid w:val="00541F71"/>
    <w:rsid w:val="0054218F"/>
    <w:rsid w:val="0054225B"/>
    <w:rsid w:val="0054231D"/>
    <w:rsid w:val="0054237F"/>
    <w:rsid w:val="005424FC"/>
    <w:rsid w:val="00542532"/>
    <w:rsid w:val="00542AAF"/>
    <w:rsid w:val="00542B3C"/>
    <w:rsid w:val="00542DD1"/>
    <w:rsid w:val="005434A3"/>
    <w:rsid w:val="00543566"/>
    <w:rsid w:val="0054363D"/>
    <w:rsid w:val="0054375E"/>
    <w:rsid w:val="0054397E"/>
    <w:rsid w:val="00543B37"/>
    <w:rsid w:val="00544697"/>
    <w:rsid w:val="005449A9"/>
    <w:rsid w:val="00544D19"/>
    <w:rsid w:val="00544DD8"/>
    <w:rsid w:val="00544E75"/>
    <w:rsid w:val="00545107"/>
    <w:rsid w:val="00545344"/>
    <w:rsid w:val="00545BB1"/>
    <w:rsid w:val="00545DF6"/>
    <w:rsid w:val="00545EA4"/>
    <w:rsid w:val="00545FE0"/>
    <w:rsid w:val="00546021"/>
    <w:rsid w:val="00546156"/>
    <w:rsid w:val="00546191"/>
    <w:rsid w:val="005462DD"/>
    <w:rsid w:val="00546D70"/>
    <w:rsid w:val="00546E8A"/>
    <w:rsid w:val="00547204"/>
    <w:rsid w:val="00547266"/>
    <w:rsid w:val="0054773F"/>
    <w:rsid w:val="00547DB9"/>
    <w:rsid w:val="00547E53"/>
    <w:rsid w:val="00550030"/>
    <w:rsid w:val="00550248"/>
    <w:rsid w:val="005502B6"/>
    <w:rsid w:val="00550404"/>
    <w:rsid w:val="00550952"/>
    <w:rsid w:val="0055095C"/>
    <w:rsid w:val="00550B71"/>
    <w:rsid w:val="00550C6C"/>
    <w:rsid w:val="0055105E"/>
    <w:rsid w:val="005510B0"/>
    <w:rsid w:val="0055144F"/>
    <w:rsid w:val="00551A19"/>
    <w:rsid w:val="00551D1A"/>
    <w:rsid w:val="00551F46"/>
    <w:rsid w:val="005521AB"/>
    <w:rsid w:val="005525E4"/>
    <w:rsid w:val="00552618"/>
    <w:rsid w:val="0055277B"/>
    <w:rsid w:val="00552C1F"/>
    <w:rsid w:val="00552FE8"/>
    <w:rsid w:val="00553B95"/>
    <w:rsid w:val="00553ECA"/>
    <w:rsid w:val="00554518"/>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0F8A"/>
    <w:rsid w:val="005618FD"/>
    <w:rsid w:val="00561C98"/>
    <w:rsid w:val="00561E3D"/>
    <w:rsid w:val="00562676"/>
    <w:rsid w:val="00562691"/>
    <w:rsid w:val="005629D1"/>
    <w:rsid w:val="00562C80"/>
    <w:rsid w:val="0056351C"/>
    <w:rsid w:val="005637A4"/>
    <w:rsid w:val="00563B4D"/>
    <w:rsid w:val="005641F5"/>
    <w:rsid w:val="00564224"/>
    <w:rsid w:val="00564B05"/>
    <w:rsid w:val="00564D86"/>
    <w:rsid w:val="00565982"/>
    <w:rsid w:val="00565AB1"/>
    <w:rsid w:val="00565B72"/>
    <w:rsid w:val="00566D6C"/>
    <w:rsid w:val="00566E0B"/>
    <w:rsid w:val="00566E67"/>
    <w:rsid w:val="0056734B"/>
    <w:rsid w:val="005674D1"/>
    <w:rsid w:val="0056779E"/>
    <w:rsid w:val="00567D72"/>
    <w:rsid w:val="00567ED4"/>
    <w:rsid w:val="00567F60"/>
    <w:rsid w:val="00567FC8"/>
    <w:rsid w:val="0057074E"/>
    <w:rsid w:val="00570AC4"/>
    <w:rsid w:val="00570B42"/>
    <w:rsid w:val="00570CB0"/>
    <w:rsid w:val="00570ED2"/>
    <w:rsid w:val="00571098"/>
    <w:rsid w:val="00571A59"/>
    <w:rsid w:val="00571B87"/>
    <w:rsid w:val="00571C43"/>
    <w:rsid w:val="00571ED3"/>
    <w:rsid w:val="005726C0"/>
    <w:rsid w:val="005726CD"/>
    <w:rsid w:val="005727C1"/>
    <w:rsid w:val="00572842"/>
    <w:rsid w:val="00572B31"/>
    <w:rsid w:val="00572CD9"/>
    <w:rsid w:val="00572E77"/>
    <w:rsid w:val="00573021"/>
    <w:rsid w:val="005732BD"/>
    <w:rsid w:val="0057333C"/>
    <w:rsid w:val="005734E5"/>
    <w:rsid w:val="00573825"/>
    <w:rsid w:val="00573828"/>
    <w:rsid w:val="00573BFC"/>
    <w:rsid w:val="00573DFE"/>
    <w:rsid w:val="005743AD"/>
    <w:rsid w:val="00574417"/>
    <w:rsid w:val="0057450C"/>
    <w:rsid w:val="00575302"/>
    <w:rsid w:val="00575336"/>
    <w:rsid w:val="005758E6"/>
    <w:rsid w:val="00575B46"/>
    <w:rsid w:val="00575DB2"/>
    <w:rsid w:val="00575E17"/>
    <w:rsid w:val="00575E97"/>
    <w:rsid w:val="005760E0"/>
    <w:rsid w:val="00576390"/>
    <w:rsid w:val="00576CD0"/>
    <w:rsid w:val="005773B9"/>
    <w:rsid w:val="005773EA"/>
    <w:rsid w:val="00577809"/>
    <w:rsid w:val="0057783E"/>
    <w:rsid w:val="0057784E"/>
    <w:rsid w:val="005778A7"/>
    <w:rsid w:val="005778EE"/>
    <w:rsid w:val="00577B5C"/>
    <w:rsid w:val="00577FA8"/>
    <w:rsid w:val="005802B2"/>
    <w:rsid w:val="005804CE"/>
    <w:rsid w:val="0058064F"/>
    <w:rsid w:val="00580828"/>
    <w:rsid w:val="005809D7"/>
    <w:rsid w:val="00580E2A"/>
    <w:rsid w:val="00581091"/>
    <w:rsid w:val="00581281"/>
    <w:rsid w:val="00581AE3"/>
    <w:rsid w:val="00581C12"/>
    <w:rsid w:val="0058201E"/>
    <w:rsid w:val="0058215C"/>
    <w:rsid w:val="005822AC"/>
    <w:rsid w:val="0058243D"/>
    <w:rsid w:val="005824C7"/>
    <w:rsid w:val="0058260F"/>
    <w:rsid w:val="00582CB0"/>
    <w:rsid w:val="00582E48"/>
    <w:rsid w:val="00582E59"/>
    <w:rsid w:val="00582F63"/>
    <w:rsid w:val="00583159"/>
    <w:rsid w:val="00583397"/>
    <w:rsid w:val="0058386A"/>
    <w:rsid w:val="0058386D"/>
    <w:rsid w:val="00583A5D"/>
    <w:rsid w:val="00583D2F"/>
    <w:rsid w:val="0058432C"/>
    <w:rsid w:val="00584450"/>
    <w:rsid w:val="005844C2"/>
    <w:rsid w:val="00584525"/>
    <w:rsid w:val="00584CB8"/>
    <w:rsid w:val="00584E3C"/>
    <w:rsid w:val="005854E1"/>
    <w:rsid w:val="00585FBB"/>
    <w:rsid w:val="0058612F"/>
    <w:rsid w:val="00586362"/>
    <w:rsid w:val="0058637F"/>
    <w:rsid w:val="0058645B"/>
    <w:rsid w:val="00586591"/>
    <w:rsid w:val="00586B2D"/>
    <w:rsid w:val="00586D62"/>
    <w:rsid w:val="0058788F"/>
    <w:rsid w:val="00587B96"/>
    <w:rsid w:val="0059045A"/>
    <w:rsid w:val="00590569"/>
    <w:rsid w:val="0059059D"/>
    <w:rsid w:val="00590880"/>
    <w:rsid w:val="00590CBD"/>
    <w:rsid w:val="00590D99"/>
    <w:rsid w:val="00590DC5"/>
    <w:rsid w:val="00590F07"/>
    <w:rsid w:val="00590FCA"/>
    <w:rsid w:val="00590FCD"/>
    <w:rsid w:val="0059118B"/>
    <w:rsid w:val="00591634"/>
    <w:rsid w:val="00591829"/>
    <w:rsid w:val="00591A21"/>
    <w:rsid w:val="00591D75"/>
    <w:rsid w:val="00592093"/>
    <w:rsid w:val="005920DA"/>
    <w:rsid w:val="005921DE"/>
    <w:rsid w:val="00592433"/>
    <w:rsid w:val="0059259D"/>
    <w:rsid w:val="0059271C"/>
    <w:rsid w:val="00592832"/>
    <w:rsid w:val="005929A0"/>
    <w:rsid w:val="00592A42"/>
    <w:rsid w:val="00592AC3"/>
    <w:rsid w:val="00592EB9"/>
    <w:rsid w:val="00593130"/>
    <w:rsid w:val="005938C7"/>
    <w:rsid w:val="0059431E"/>
    <w:rsid w:val="005944D2"/>
    <w:rsid w:val="00594CCD"/>
    <w:rsid w:val="00594FCD"/>
    <w:rsid w:val="0059510A"/>
    <w:rsid w:val="005951FB"/>
    <w:rsid w:val="00595251"/>
    <w:rsid w:val="005952DB"/>
    <w:rsid w:val="00595329"/>
    <w:rsid w:val="00595665"/>
    <w:rsid w:val="00595C2E"/>
    <w:rsid w:val="00595CE8"/>
    <w:rsid w:val="00595F57"/>
    <w:rsid w:val="00596278"/>
    <w:rsid w:val="00596284"/>
    <w:rsid w:val="005963AB"/>
    <w:rsid w:val="0059642A"/>
    <w:rsid w:val="0059675A"/>
    <w:rsid w:val="00596766"/>
    <w:rsid w:val="0059685F"/>
    <w:rsid w:val="005969F6"/>
    <w:rsid w:val="00596D84"/>
    <w:rsid w:val="00597503"/>
    <w:rsid w:val="005977ED"/>
    <w:rsid w:val="00597D69"/>
    <w:rsid w:val="00597DA7"/>
    <w:rsid w:val="00597E72"/>
    <w:rsid w:val="005A020B"/>
    <w:rsid w:val="005A0240"/>
    <w:rsid w:val="005A05D7"/>
    <w:rsid w:val="005A0995"/>
    <w:rsid w:val="005A0BB3"/>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0CA"/>
    <w:rsid w:val="005A322C"/>
    <w:rsid w:val="005A335F"/>
    <w:rsid w:val="005A3375"/>
    <w:rsid w:val="005A345B"/>
    <w:rsid w:val="005A378B"/>
    <w:rsid w:val="005A3917"/>
    <w:rsid w:val="005A3F49"/>
    <w:rsid w:val="005A416D"/>
    <w:rsid w:val="005A491E"/>
    <w:rsid w:val="005A499F"/>
    <w:rsid w:val="005A4B00"/>
    <w:rsid w:val="005A51BD"/>
    <w:rsid w:val="005A5390"/>
    <w:rsid w:val="005A54BC"/>
    <w:rsid w:val="005A55A2"/>
    <w:rsid w:val="005A561D"/>
    <w:rsid w:val="005A5787"/>
    <w:rsid w:val="005A5AB2"/>
    <w:rsid w:val="005A5B2C"/>
    <w:rsid w:val="005A5B56"/>
    <w:rsid w:val="005A5DA8"/>
    <w:rsid w:val="005A5E8E"/>
    <w:rsid w:val="005A5F86"/>
    <w:rsid w:val="005A62C4"/>
    <w:rsid w:val="005A66E4"/>
    <w:rsid w:val="005A67C9"/>
    <w:rsid w:val="005A698D"/>
    <w:rsid w:val="005A69CD"/>
    <w:rsid w:val="005A6A5C"/>
    <w:rsid w:val="005A6F04"/>
    <w:rsid w:val="005A70F4"/>
    <w:rsid w:val="005A7254"/>
    <w:rsid w:val="005A76A7"/>
    <w:rsid w:val="005A7A2A"/>
    <w:rsid w:val="005A7BBC"/>
    <w:rsid w:val="005A7F56"/>
    <w:rsid w:val="005B01FE"/>
    <w:rsid w:val="005B0215"/>
    <w:rsid w:val="005B03F4"/>
    <w:rsid w:val="005B070A"/>
    <w:rsid w:val="005B0F5B"/>
    <w:rsid w:val="005B0FC0"/>
    <w:rsid w:val="005B11E8"/>
    <w:rsid w:val="005B1845"/>
    <w:rsid w:val="005B1A5D"/>
    <w:rsid w:val="005B1CA0"/>
    <w:rsid w:val="005B1DAE"/>
    <w:rsid w:val="005B2666"/>
    <w:rsid w:val="005B26AB"/>
    <w:rsid w:val="005B2909"/>
    <w:rsid w:val="005B2991"/>
    <w:rsid w:val="005B2FF1"/>
    <w:rsid w:val="005B3345"/>
    <w:rsid w:val="005B34BF"/>
    <w:rsid w:val="005B3DB8"/>
    <w:rsid w:val="005B3F99"/>
    <w:rsid w:val="005B4307"/>
    <w:rsid w:val="005B4534"/>
    <w:rsid w:val="005B454C"/>
    <w:rsid w:val="005B49DB"/>
    <w:rsid w:val="005B4AFD"/>
    <w:rsid w:val="005B4F6C"/>
    <w:rsid w:val="005B50E5"/>
    <w:rsid w:val="005B52DD"/>
    <w:rsid w:val="005B542D"/>
    <w:rsid w:val="005B54FE"/>
    <w:rsid w:val="005B5D73"/>
    <w:rsid w:val="005B62D4"/>
    <w:rsid w:val="005B63E4"/>
    <w:rsid w:val="005B641F"/>
    <w:rsid w:val="005B6662"/>
    <w:rsid w:val="005B6BBF"/>
    <w:rsid w:val="005B719C"/>
    <w:rsid w:val="005B74E5"/>
    <w:rsid w:val="005B77EA"/>
    <w:rsid w:val="005C072E"/>
    <w:rsid w:val="005C08EF"/>
    <w:rsid w:val="005C0A6F"/>
    <w:rsid w:val="005C0B40"/>
    <w:rsid w:val="005C0DF1"/>
    <w:rsid w:val="005C1014"/>
    <w:rsid w:val="005C110D"/>
    <w:rsid w:val="005C14F3"/>
    <w:rsid w:val="005C1908"/>
    <w:rsid w:val="005C1A7A"/>
    <w:rsid w:val="005C1A85"/>
    <w:rsid w:val="005C1F31"/>
    <w:rsid w:val="005C2117"/>
    <w:rsid w:val="005C265B"/>
    <w:rsid w:val="005C2771"/>
    <w:rsid w:val="005C300D"/>
    <w:rsid w:val="005C30B3"/>
    <w:rsid w:val="005C3715"/>
    <w:rsid w:val="005C4686"/>
    <w:rsid w:val="005C494F"/>
    <w:rsid w:val="005C4BE8"/>
    <w:rsid w:val="005C4DC2"/>
    <w:rsid w:val="005C5605"/>
    <w:rsid w:val="005C568B"/>
    <w:rsid w:val="005C5869"/>
    <w:rsid w:val="005C5954"/>
    <w:rsid w:val="005C5B2E"/>
    <w:rsid w:val="005C6147"/>
    <w:rsid w:val="005C61A3"/>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12"/>
    <w:rsid w:val="005D12BD"/>
    <w:rsid w:val="005D152A"/>
    <w:rsid w:val="005D1606"/>
    <w:rsid w:val="005D16CD"/>
    <w:rsid w:val="005D18E8"/>
    <w:rsid w:val="005D1993"/>
    <w:rsid w:val="005D1AB2"/>
    <w:rsid w:val="005D1AC5"/>
    <w:rsid w:val="005D1B1B"/>
    <w:rsid w:val="005D1E94"/>
    <w:rsid w:val="005D2199"/>
    <w:rsid w:val="005D233B"/>
    <w:rsid w:val="005D247D"/>
    <w:rsid w:val="005D2AFE"/>
    <w:rsid w:val="005D2F73"/>
    <w:rsid w:val="005D3410"/>
    <w:rsid w:val="005D3486"/>
    <w:rsid w:val="005D3590"/>
    <w:rsid w:val="005D380A"/>
    <w:rsid w:val="005D39DB"/>
    <w:rsid w:val="005D3A5E"/>
    <w:rsid w:val="005D3BA9"/>
    <w:rsid w:val="005D3BCB"/>
    <w:rsid w:val="005D3BD3"/>
    <w:rsid w:val="005D3C81"/>
    <w:rsid w:val="005D408F"/>
    <w:rsid w:val="005D41E6"/>
    <w:rsid w:val="005D4400"/>
    <w:rsid w:val="005D4D76"/>
    <w:rsid w:val="005D4E2D"/>
    <w:rsid w:val="005D4E38"/>
    <w:rsid w:val="005D4FDC"/>
    <w:rsid w:val="005D51E7"/>
    <w:rsid w:val="005D5458"/>
    <w:rsid w:val="005D5C5D"/>
    <w:rsid w:val="005D5C6C"/>
    <w:rsid w:val="005D5D96"/>
    <w:rsid w:val="005D6608"/>
    <w:rsid w:val="005D67D8"/>
    <w:rsid w:val="005D6AA6"/>
    <w:rsid w:val="005D7119"/>
    <w:rsid w:val="005D7282"/>
    <w:rsid w:val="005D77C2"/>
    <w:rsid w:val="005D7B46"/>
    <w:rsid w:val="005E03C5"/>
    <w:rsid w:val="005E0617"/>
    <w:rsid w:val="005E06C1"/>
    <w:rsid w:val="005E0A46"/>
    <w:rsid w:val="005E0EFE"/>
    <w:rsid w:val="005E1011"/>
    <w:rsid w:val="005E1227"/>
    <w:rsid w:val="005E1BBD"/>
    <w:rsid w:val="005E1D7A"/>
    <w:rsid w:val="005E1E05"/>
    <w:rsid w:val="005E2853"/>
    <w:rsid w:val="005E287D"/>
    <w:rsid w:val="005E28D9"/>
    <w:rsid w:val="005E2ABC"/>
    <w:rsid w:val="005E2B2D"/>
    <w:rsid w:val="005E2FE1"/>
    <w:rsid w:val="005E32B4"/>
    <w:rsid w:val="005E33AD"/>
    <w:rsid w:val="005E3566"/>
    <w:rsid w:val="005E38E9"/>
    <w:rsid w:val="005E3C55"/>
    <w:rsid w:val="005E3C65"/>
    <w:rsid w:val="005E4064"/>
    <w:rsid w:val="005E41B8"/>
    <w:rsid w:val="005E46B6"/>
    <w:rsid w:val="005E4BD7"/>
    <w:rsid w:val="005E4EA6"/>
    <w:rsid w:val="005E4EC9"/>
    <w:rsid w:val="005E53C6"/>
    <w:rsid w:val="005E53CD"/>
    <w:rsid w:val="005E55DF"/>
    <w:rsid w:val="005E5883"/>
    <w:rsid w:val="005E5C4D"/>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AA2"/>
    <w:rsid w:val="005F2CB5"/>
    <w:rsid w:val="005F2E4B"/>
    <w:rsid w:val="005F2FFE"/>
    <w:rsid w:val="005F394B"/>
    <w:rsid w:val="005F3A58"/>
    <w:rsid w:val="005F3A75"/>
    <w:rsid w:val="005F3CCF"/>
    <w:rsid w:val="005F4453"/>
    <w:rsid w:val="005F4989"/>
    <w:rsid w:val="005F4A72"/>
    <w:rsid w:val="005F4AC8"/>
    <w:rsid w:val="005F4B6B"/>
    <w:rsid w:val="005F4BB6"/>
    <w:rsid w:val="005F4DFC"/>
    <w:rsid w:val="005F513B"/>
    <w:rsid w:val="005F526A"/>
    <w:rsid w:val="005F541E"/>
    <w:rsid w:val="005F564C"/>
    <w:rsid w:val="005F5AC5"/>
    <w:rsid w:val="005F5C65"/>
    <w:rsid w:val="005F5D12"/>
    <w:rsid w:val="005F5EAF"/>
    <w:rsid w:val="005F5F2B"/>
    <w:rsid w:val="005F5F7E"/>
    <w:rsid w:val="005F6205"/>
    <w:rsid w:val="005F64F2"/>
    <w:rsid w:val="005F6925"/>
    <w:rsid w:val="005F697D"/>
    <w:rsid w:val="005F6C4F"/>
    <w:rsid w:val="005F6CF3"/>
    <w:rsid w:val="005F6E6F"/>
    <w:rsid w:val="005F7BD6"/>
    <w:rsid w:val="0060075E"/>
    <w:rsid w:val="00600984"/>
    <w:rsid w:val="00601FF8"/>
    <w:rsid w:val="0060262B"/>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28"/>
    <w:rsid w:val="00605AE8"/>
    <w:rsid w:val="00605C3E"/>
    <w:rsid w:val="00605F26"/>
    <w:rsid w:val="00605FA2"/>
    <w:rsid w:val="00606199"/>
    <w:rsid w:val="00606F8B"/>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3F7"/>
    <w:rsid w:val="006134F9"/>
    <w:rsid w:val="00613837"/>
    <w:rsid w:val="006138B3"/>
    <w:rsid w:val="0061393B"/>
    <w:rsid w:val="00613951"/>
    <w:rsid w:val="00613E3C"/>
    <w:rsid w:val="00613FDA"/>
    <w:rsid w:val="00613FFF"/>
    <w:rsid w:val="0061439A"/>
    <w:rsid w:val="006145B4"/>
    <w:rsid w:val="0061484C"/>
    <w:rsid w:val="006149CD"/>
    <w:rsid w:val="00614F56"/>
    <w:rsid w:val="0061511A"/>
    <w:rsid w:val="00615255"/>
    <w:rsid w:val="00615396"/>
    <w:rsid w:val="0061543F"/>
    <w:rsid w:val="006156AF"/>
    <w:rsid w:val="006156C3"/>
    <w:rsid w:val="0061595A"/>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839"/>
    <w:rsid w:val="00621A1C"/>
    <w:rsid w:val="00621C40"/>
    <w:rsid w:val="00622038"/>
    <w:rsid w:val="006220ED"/>
    <w:rsid w:val="0062227C"/>
    <w:rsid w:val="00622457"/>
    <w:rsid w:val="00622639"/>
    <w:rsid w:val="0062290C"/>
    <w:rsid w:val="00622D1B"/>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5D96"/>
    <w:rsid w:val="00625F03"/>
    <w:rsid w:val="00626670"/>
    <w:rsid w:val="006268F4"/>
    <w:rsid w:val="00626A34"/>
    <w:rsid w:val="00626C7A"/>
    <w:rsid w:val="00626F94"/>
    <w:rsid w:val="006277E0"/>
    <w:rsid w:val="00627D38"/>
    <w:rsid w:val="00627EE3"/>
    <w:rsid w:val="0063003F"/>
    <w:rsid w:val="00630369"/>
    <w:rsid w:val="00630BBC"/>
    <w:rsid w:val="00630D51"/>
    <w:rsid w:val="0063124E"/>
    <w:rsid w:val="0063136E"/>
    <w:rsid w:val="00631424"/>
    <w:rsid w:val="006318AF"/>
    <w:rsid w:val="00631B48"/>
    <w:rsid w:val="00632036"/>
    <w:rsid w:val="006321A8"/>
    <w:rsid w:val="006323B7"/>
    <w:rsid w:val="00632635"/>
    <w:rsid w:val="006328AC"/>
    <w:rsid w:val="006328E1"/>
    <w:rsid w:val="00632952"/>
    <w:rsid w:val="00632F82"/>
    <w:rsid w:val="00633166"/>
    <w:rsid w:val="006331A2"/>
    <w:rsid w:val="00633303"/>
    <w:rsid w:val="006334E9"/>
    <w:rsid w:val="006339FF"/>
    <w:rsid w:val="0063409F"/>
    <w:rsid w:val="00634126"/>
    <w:rsid w:val="0063427B"/>
    <w:rsid w:val="00634350"/>
    <w:rsid w:val="00634380"/>
    <w:rsid w:val="0063476A"/>
    <w:rsid w:val="00634B59"/>
    <w:rsid w:val="00634FCF"/>
    <w:rsid w:val="00634FD7"/>
    <w:rsid w:val="00635186"/>
    <w:rsid w:val="00635375"/>
    <w:rsid w:val="006353B5"/>
    <w:rsid w:val="00635731"/>
    <w:rsid w:val="006359D9"/>
    <w:rsid w:val="00635AC3"/>
    <w:rsid w:val="00635E11"/>
    <w:rsid w:val="00635F2B"/>
    <w:rsid w:val="00636260"/>
    <w:rsid w:val="006363B6"/>
    <w:rsid w:val="0063655A"/>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A0B"/>
    <w:rsid w:val="00641FF8"/>
    <w:rsid w:val="0064211E"/>
    <w:rsid w:val="006421A4"/>
    <w:rsid w:val="00642C5A"/>
    <w:rsid w:val="00642C95"/>
    <w:rsid w:val="00643033"/>
    <w:rsid w:val="00643167"/>
    <w:rsid w:val="006431D2"/>
    <w:rsid w:val="006435C1"/>
    <w:rsid w:val="006435DB"/>
    <w:rsid w:val="006437D9"/>
    <w:rsid w:val="00643C2A"/>
    <w:rsid w:val="0064423F"/>
    <w:rsid w:val="00644673"/>
    <w:rsid w:val="00644719"/>
    <w:rsid w:val="00644F5F"/>
    <w:rsid w:val="006451A6"/>
    <w:rsid w:val="006451AF"/>
    <w:rsid w:val="0064549A"/>
    <w:rsid w:val="00645574"/>
    <w:rsid w:val="006455F4"/>
    <w:rsid w:val="00645904"/>
    <w:rsid w:val="00645A22"/>
    <w:rsid w:val="00645F1E"/>
    <w:rsid w:val="0064651C"/>
    <w:rsid w:val="006467C5"/>
    <w:rsid w:val="0064684C"/>
    <w:rsid w:val="00646AC9"/>
    <w:rsid w:val="006473AF"/>
    <w:rsid w:val="006473DD"/>
    <w:rsid w:val="00647621"/>
    <w:rsid w:val="00647681"/>
    <w:rsid w:val="00647798"/>
    <w:rsid w:val="00647909"/>
    <w:rsid w:val="00647A94"/>
    <w:rsid w:val="00647B1F"/>
    <w:rsid w:val="00647CFC"/>
    <w:rsid w:val="00647E47"/>
    <w:rsid w:val="006500EC"/>
    <w:rsid w:val="00650156"/>
    <w:rsid w:val="0065063A"/>
    <w:rsid w:val="00650851"/>
    <w:rsid w:val="00650F2C"/>
    <w:rsid w:val="00651015"/>
    <w:rsid w:val="0065145D"/>
    <w:rsid w:val="00651654"/>
    <w:rsid w:val="00651C42"/>
    <w:rsid w:val="00651F23"/>
    <w:rsid w:val="006520A1"/>
    <w:rsid w:val="006521AE"/>
    <w:rsid w:val="006521C1"/>
    <w:rsid w:val="0065239F"/>
    <w:rsid w:val="006525B7"/>
    <w:rsid w:val="00652638"/>
    <w:rsid w:val="006528B6"/>
    <w:rsid w:val="00652A80"/>
    <w:rsid w:val="00652CBF"/>
    <w:rsid w:val="00652D73"/>
    <w:rsid w:val="00652F4B"/>
    <w:rsid w:val="00653307"/>
    <w:rsid w:val="006538C7"/>
    <w:rsid w:val="00653B4B"/>
    <w:rsid w:val="00654526"/>
    <w:rsid w:val="00654810"/>
    <w:rsid w:val="00654921"/>
    <w:rsid w:val="00654A5F"/>
    <w:rsid w:val="00655066"/>
    <w:rsid w:val="006550B8"/>
    <w:rsid w:val="00655572"/>
    <w:rsid w:val="00655E11"/>
    <w:rsid w:val="00655F60"/>
    <w:rsid w:val="006561CF"/>
    <w:rsid w:val="00656202"/>
    <w:rsid w:val="00656457"/>
    <w:rsid w:val="006565DA"/>
    <w:rsid w:val="006566CE"/>
    <w:rsid w:val="00656724"/>
    <w:rsid w:val="0065674A"/>
    <w:rsid w:val="0065686C"/>
    <w:rsid w:val="0065688F"/>
    <w:rsid w:val="00656F56"/>
    <w:rsid w:val="00657691"/>
    <w:rsid w:val="00657A6A"/>
    <w:rsid w:val="00657BB2"/>
    <w:rsid w:val="00660264"/>
    <w:rsid w:val="00660265"/>
    <w:rsid w:val="006602F8"/>
    <w:rsid w:val="006604C8"/>
    <w:rsid w:val="00660AD5"/>
    <w:rsid w:val="00660B03"/>
    <w:rsid w:val="00660C56"/>
    <w:rsid w:val="00661031"/>
    <w:rsid w:val="0066103C"/>
    <w:rsid w:val="0066157E"/>
    <w:rsid w:val="006615E1"/>
    <w:rsid w:val="00661B82"/>
    <w:rsid w:val="00661D21"/>
    <w:rsid w:val="00661E4F"/>
    <w:rsid w:val="006620C2"/>
    <w:rsid w:val="00662401"/>
    <w:rsid w:val="0066252A"/>
    <w:rsid w:val="00662806"/>
    <w:rsid w:val="00662BFC"/>
    <w:rsid w:val="00663107"/>
    <w:rsid w:val="0066377C"/>
    <w:rsid w:val="00663A93"/>
    <w:rsid w:val="00663C75"/>
    <w:rsid w:val="0066426C"/>
    <w:rsid w:val="00664301"/>
    <w:rsid w:val="00664308"/>
    <w:rsid w:val="006645CA"/>
    <w:rsid w:val="00664AF8"/>
    <w:rsid w:val="006650A4"/>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81A"/>
    <w:rsid w:val="00670C65"/>
    <w:rsid w:val="00670E7B"/>
    <w:rsid w:val="00671067"/>
    <w:rsid w:val="0067126E"/>
    <w:rsid w:val="00671426"/>
    <w:rsid w:val="0067164C"/>
    <w:rsid w:val="00671A54"/>
    <w:rsid w:val="006722FE"/>
    <w:rsid w:val="0067239D"/>
    <w:rsid w:val="006728AA"/>
    <w:rsid w:val="00672B6F"/>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AF"/>
    <w:rsid w:val="006760BA"/>
    <w:rsid w:val="006763DD"/>
    <w:rsid w:val="00676943"/>
    <w:rsid w:val="006771DF"/>
    <w:rsid w:val="00677489"/>
    <w:rsid w:val="00677D6B"/>
    <w:rsid w:val="00677EAD"/>
    <w:rsid w:val="006800F8"/>
    <w:rsid w:val="00680357"/>
    <w:rsid w:val="00680B01"/>
    <w:rsid w:val="00680B9A"/>
    <w:rsid w:val="00680BB5"/>
    <w:rsid w:val="00680D4F"/>
    <w:rsid w:val="00680EB1"/>
    <w:rsid w:val="0068140B"/>
    <w:rsid w:val="0068165C"/>
    <w:rsid w:val="006816DA"/>
    <w:rsid w:val="00681822"/>
    <w:rsid w:val="00681918"/>
    <w:rsid w:val="00681F69"/>
    <w:rsid w:val="006820A2"/>
    <w:rsid w:val="006821FD"/>
    <w:rsid w:val="006824AA"/>
    <w:rsid w:val="00682583"/>
    <w:rsid w:val="0068260C"/>
    <w:rsid w:val="006826C8"/>
    <w:rsid w:val="006826EC"/>
    <w:rsid w:val="00682849"/>
    <w:rsid w:val="00682AB2"/>
    <w:rsid w:val="00682B11"/>
    <w:rsid w:val="00682BD0"/>
    <w:rsid w:val="00683195"/>
    <w:rsid w:val="00683453"/>
    <w:rsid w:val="00683B6B"/>
    <w:rsid w:val="006841FE"/>
    <w:rsid w:val="00684365"/>
    <w:rsid w:val="0068439F"/>
    <w:rsid w:val="0068457B"/>
    <w:rsid w:val="006847C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CED"/>
    <w:rsid w:val="00690E58"/>
    <w:rsid w:val="00690EE5"/>
    <w:rsid w:val="0069123D"/>
    <w:rsid w:val="006918AF"/>
    <w:rsid w:val="0069194D"/>
    <w:rsid w:val="006919F2"/>
    <w:rsid w:val="00691AF9"/>
    <w:rsid w:val="00691BA0"/>
    <w:rsid w:val="00691CEC"/>
    <w:rsid w:val="00691EBC"/>
    <w:rsid w:val="00691F3C"/>
    <w:rsid w:val="006920CE"/>
    <w:rsid w:val="006920FF"/>
    <w:rsid w:val="0069223A"/>
    <w:rsid w:val="00692272"/>
    <w:rsid w:val="00692680"/>
    <w:rsid w:val="006926BA"/>
    <w:rsid w:val="00692AB9"/>
    <w:rsid w:val="00692BBF"/>
    <w:rsid w:val="00693344"/>
    <w:rsid w:val="00693498"/>
    <w:rsid w:val="00693EFF"/>
    <w:rsid w:val="006940F5"/>
    <w:rsid w:val="006944CD"/>
    <w:rsid w:val="00694577"/>
    <w:rsid w:val="00694732"/>
    <w:rsid w:val="006953ED"/>
    <w:rsid w:val="00695471"/>
    <w:rsid w:val="0069591C"/>
    <w:rsid w:val="00695E98"/>
    <w:rsid w:val="00696076"/>
    <w:rsid w:val="0069612B"/>
    <w:rsid w:val="0069666F"/>
    <w:rsid w:val="006966DB"/>
    <w:rsid w:val="006967F4"/>
    <w:rsid w:val="00696D7F"/>
    <w:rsid w:val="006970A5"/>
    <w:rsid w:val="006970F7"/>
    <w:rsid w:val="006973CB"/>
    <w:rsid w:val="0069755A"/>
    <w:rsid w:val="006975EC"/>
    <w:rsid w:val="00697A73"/>
    <w:rsid w:val="00697B81"/>
    <w:rsid w:val="00697F31"/>
    <w:rsid w:val="00697FDF"/>
    <w:rsid w:val="006A0C3F"/>
    <w:rsid w:val="006A0DCB"/>
    <w:rsid w:val="006A0F5B"/>
    <w:rsid w:val="006A1234"/>
    <w:rsid w:val="006A1443"/>
    <w:rsid w:val="006A15AD"/>
    <w:rsid w:val="006A197D"/>
    <w:rsid w:val="006A2045"/>
    <w:rsid w:val="006A2124"/>
    <w:rsid w:val="006A21F9"/>
    <w:rsid w:val="006A2BE7"/>
    <w:rsid w:val="006A2E79"/>
    <w:rsid w:val="006A3256"/>
    <w:rsid w:val="006A347E"/>
    <w:rsid w:val="006A3587"/>
    <w:rsid w:val="006A35A2"/>
    <w:rsid w:val="006A3713"/>
    <w:rsid w:val="006A376D"/>
    <w:rsid w:val="006A42BC"/>
    <w:rsid w:val="006A45CC"/>
    <w:rsid w:val="006A4641"/>
    <w:rsid w:val="006A4946"/>
    <w:rsid w:val="006A4964"/>
    <w:rsid w:val="006A4BB9"/>
    <w:rsid w:val="006A4BD1"/>
    <w:rsid w:val="006A4EF4"/>
    <w:rsid w:val="006A5131"/>
    <w:rsid w:val="006A596F"/>
    <w:rsid w:val="006A5CA0"/>
    <w:rsid w:val="006A5DCD"/>
    <w:rsid w:val="006A61A2"/>
    <w:rsid w:val="006A62A9"/>
    <w:rsid w:val="006A63B8"/>
    <w:rsid w:val="006A64B8"/>
    <w:rsid w:val="006A6556"/>
    <w:rsid w:val="006A6562"/>
    <w:rsid w:val="006A65F2"/>
    <w:rsid w:val="006A66CB"/>
    <w:rsid w:val="006A6938"/>
    <w:rsid w:val="006A6B5C"/>
    <w:rsid w:val="006A6FA6"/>
    <w:rsid w:val="006A6FF8"/>
    <w:rsid w:val="006A710D"/>
    <w:rsid w:val="006A7B78"/>
    <w:rsid w:val="006A7BD1"/>
    <w:rsid w:val="006A7DA4"/>
    <w:rsid w:val="006A7DF6"/>
    <w:rsid w:val="006B06E3"/>
    <w:rsid w:val="006B0817"/>
    <w:rsid w:val="006B086B"/>
    <w:rsid w:val="006B10D0"/>
    <w:rsid w:val="006B1463"/>
    <w:rsid w:val="006B16B3"/>
    <w:rsid w:val="006B1EA8"/>
    <w:rsid w:val="006B1F93"/>
    <w:rsid w:val="006B2C7B"/>
    <w:rsid w:val="006B2E28"/>
    <w:rsid w:val="006B2E2C"/>
    <w:rsid w:val="006B3436"/>
    <w:rsid w:val="006B3FC8"/>
    <w:rsid w:val="006B43DA"/>
    <w:rsid w:val="006B4C88"/>
    <w:rsid w:val="006B4D8C"/>
    <w:rsid w:val="006B4F9C"/>
    <w:rsid w:val="006B5084"/>
    <w:rsid w:val="006B5126"/>
    <w:rsid w:val="006B5737"/>
    <w:rsid w:val="006B57F7"/>
    <w:rsid w:val="006B591C"/>
    <w:rsid w:val="006B61DF"/>
    <w:rsid w:val="006B652B"/>
    <w:rsid w:val="006B674C"/>
    <w:rsid w:val="006B6CB5"/>
    <w:rsid w:val="006B6F27"/>
    <w:rsid w:val="006C0011"/>
    <w:rsid w:val="006C03BF"/>
    <w:rsid w:val="006C04DF"/>
    <w:rsid w:val="006C05BE"/>
    <w:rsid w:val="006C062F"/>
    <w:rsid w:val="006C0663"/>
    <w:rsid w:val="006C06EC"/>
    <w:rsid w:val="006C0847"/>
    <w:rsid w:val="006C08F2"/>
    <w:rsid w:val="006C0963"/>
    <w:rsid w:val="006C0C85"/>
    <w:rsid w:val="006C0F9E"/>
    <w:rsid w:val="006C1524"/>
    <w:rsid w:val="006C1B32"/>
    <w:rsid w:val="006C2021"/>
    <w:rsid w:val="006C2211"/>
    <w:rsid w:val="006C224C"/>
    <w:rsid w:val="006C22F5"/>
    <w:rsid w:val="006C2692"/>
    <w:rsid w:val="006C2FEB"/>
    <w:rsid w:val="006C346E"/>
    <w:rsid w:val="006C362F"/>
    <w:rsid w:val="006C3852"/>
    <w:rsid w:val="006C3A9C"/>
    <w:rsid w:val="006C3B01"/>
    <w:rsid w:val="006C43CB"/>
    <w:rsid w:val="006C4B37"/>
    <w:rsid w:val="006C52F4"/>
    <w:rsid w:val="006C544C"/>
    <w:rsid w:val="006C5AC9"/>
    <w:rsid w:val="006C5C9B"/>
    <w:rsid w:val="006C5CD5"/>
    <w:rsid w:val="006C5E67"/>
    <w:rsid w:val="006C5EAA"/>
    <w:rsid w:val="006C60A7"/>
    <w:rsid w:val="006C64BF"/>
    <w:rsid w:val="006C6770"/>
    <w:rsid w:val="006C6996"/>
    <w:rsid w:val="006C6EF6"/>
    <w:rsid w:val="006C6F8A"/>
    <w:rsid w:val="006C7458"/>
    <w:rsid w:val="006C784C"/>
    <w:rsid w:val="006D0251"/>
    <w:rsid w:val="006D03E5"/>
    <w:rsid w:val="006D04E0"/>
    <w:rsid w:val="006D06C5"/>
    <w:rsid w:val="006D0988"/>
    <w:rsid w:val="006D0BFF"/>
    <w:rsid w:val="006D13BA"/>
    <w:rsid w:val="006D1416"/>
    <w:rsid w:val="006D20C3"/>
    <w:rsid w:val="006D2222"/>
    <w:rsid w:val="006D23B0"/>
    <w:rsid w:val="006D2853"/>
    <w:rsid w:val="006D29A6"/>
    <w:rsid w:val="006D2B0C"/>
    <w:rsid w:val="006D2B5D"/>
    <w:rsid w:val="006D2F6D"/>
    <w:rsid w:val="006D3201"/>
    <w:rsid w:val="006D34D3"/>
    <w:rsid w:val="006D3C12"/>
    <w:rsid w:val="006D3E14"/>
    <w:rsid w:val="006D479A"/>
    <w:rsid w:val="006D48CA"/>
    <w:rsid w:val="006D4909"/>
    <w:rsid w:val="006D51FB"/>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17F"/>
    <w:rsid w:val="006E17F6"/>
    <w:rsid w:val="006E19ED"/>
    <w:rsid w:val="006E1ECF"/>
    <w:rsid w:val="006E21FF"/>
    <w:rsid w:val="006E2224"/>
    <w:rsid w:val="006E2390"/>
    <w:rsid w:val="006E2684"/>
    <w:rsid w:val="006E2690"/>
    <w:rsid w:val="006E26A8"/>
    <w:rsid w:val="006E270A"/>
    <w:rsid w:val="006E275F"/>
    <w:rsid w:val="006E283B"/>
    <w:rsid w:val="006E2CAB"/>
    <w:rsid w:val="006E2D73"/>
    <w:rsid w:val="006E2E88"/>
    <w:rsid w:val="006E356C"/>
    <w:rsid w:val="006E38FD"/>
    <w:rsid w:val="006E3D31"/>
    <w:rsid w:val="006E3D40"/>
    <w:rsid w:val="006E441D"/>
    <w:rsid w:val="006E46BF"/>
    <w:rsid w:val="006E4756"/>
    <w:rsid w:val="006E489D"/>
    <w:rsid w:val="006E48EE"/>
    <w:rsid w:val="006E5358"/>
    <w:rsid w:val="006E5367"/>
    <w:rsid w:val="006E59CE"/>
    <w:rsid w:val="006E5A67"/>
    <w:rsid w:val="006E65FD"/>
    <w:rsid w:val="006E6B0F"/>
    <w:rsid w:val="006E6BB5"/>
    <w:rsid w:val="006E6E88"/>
    <w:rsid w:val="006E6FAB"/>
    <w:rsid w:val="006E707B"/>
    <w:rsid w:val="006E70E2"/>
    <w:rsid w:val="006E7784"/>
    <w:rsid w:val="006E7B40"/>
    <w:rsid w:val="006E7B5E"/>
    <w:rsid w:val="006E7C48"/>
    <w:rsid w:val="006E7FA8"/>
    <w:rsid w:val="006F04D7"/>
    <w:rsid w:val="006F0639"/>
    <w:rsid w:val="006F0694"/>
    <w:rsid w:val="006F06FE"/>
    <w:rsid w:val="006F0733"/>
    <w:rsid w:val="006F07D8"/>
    <w:rsid w:val="006F0850"/>
    <w:rsid w:val="006F09E1"/>
    <w:rsid w:val="006F0B95"/>
    <w:rsid w:val="006F1295"/>
    <w:rsid w:val="006F12F6"/>
    <w:rsid w:val="006F1BCB"/>
    <w:rsid w:val="006F1D3B"/>
    <w:rsid w:val="006F1FE6"/>
    <w:rsid w:val="006F2146"/>
    <w:rsid w:val="006F2BD5"/>
    <w:rsid w:val="006F2E2B"/>
    <w:rsid w:val="006F2FE6"/>
    <w:rsid w:val="006F3200"/>
    <w:rsid w:val="006F35AB"/>
    <w:rsid w:val="006F3697"/>
    <w:rsid w:val="006F37CD"/>
    <w:rsid w:val="006F38E9"/>
    <w:rsid w:val="006F39D6"/>
    <w:rsid w:val="006F3B90"/>
    <w:rsid w:val="006F3BD4"/>
    <w:rsid w:val="006F3C29"/>
    <w:rsid w:val="006F3DE6"/>
    <w:rsid w:val="006F3F2E"/>
    <w:rsid w:val="006F4542"/>
    <w:rsid w:val="006F4A16"/>
    <w:rsid w:val="006F4F71"/>
    <w:rsid w:val="006F5081"/>
    <w:rsid w:val="006F5355"/>
    <w:rsid w:val="006F559B"/>
    <w:rsid w:val="006F55B6"/>
    <w:rsid w:val="006F5CF4"/>
    <w:rsid w:val="006F5FD8"/>
    <w:rsid w:val="006F61E6"/>
    <w:rsid w:val="006F6607"/>
    <w:rsid w:val="006F661A"/>
    <w:rsid w:val="006F692F"/>
    <w:rsid w:val="006F6E06"/>
    <w:rsid w:val="006F6E25"/>
    <w:rsid w:val="006F71BA"/>
    <w:rsid w:val="006F7206"/>
    <w:rsid w:val="006F75D5"/>
    <w:rsid w:val="006F7935"/>
    <w:rsid w:val="006F7A04"/>
    <w:rsid w:val="006F7A94"/>
    <w:rsid w:val="006F7B37"/>
    <w:rsid w:val="006F7DB9"/>
    <w:rsid w:val="007001E2"/>
    <w:rsid w:val="007003EA"/>
    <w:rsid w:val="007005C1"/>
    <w:rsid w:val="00700B4F"/>
    <w:rsid w:val="007011B9"/>
    <w:rsid w:val="00701213"/>
    <w:rsid w:val="00701578"/>
    <w:rsid w:val="0070189D"/>
    <w:rsid w:val="0070204E"/>
    <w:rsid w:val="0070224E"/>
    <w:rsid w:val="007024DB"/>
    <w:rsid w:val="00702514"/>
    <w:rsid w:val="00702DD9"/>
    <w:rsid w:val="00702F9C"/>
    <w:rsid w:val="00702FF8"/>
    <w:rsid w:val="007036B5"/>
    <w:rsid w:val="00703A66"/>
    <w:rsid w:val="007041D2"/>
    <w:rsid w:val="007042A7"/>
    <w:rsid w:val="0070434D"/>
    <w:rsid w:val="0070442C"/>
    <w:rsid w:val="00704510"/>
    <w:rsid w:val="00704975"/>
    <w:rsid w:val="00704A47"/>
    <w:rsid w:val="00704B7D"/>
    <w:rsid w:val="00704E44"/>
    <w:rsid w:val="00704EB0"/>
    <w:rsid w:val="007050F7"/>
    <w:rsid w:val="007057AF"/>
    <w:rsid w:val="00705808"/>
    <w:rsid w:val="0070594D"/>
    <w:rsid w:val="00705BA9"/>
    <w:rsid w:val="007065E8"/>
    <w:rsid w:val="00706B2D"/>
    <w:rsid w:val="00706D76"/>
    <w:rsid w:val="00707E5D"/>
    <w:rsid w:val="00710343"/>
    <w:rsid w:val="007104EC"/>
    <w:rsid w:val="007106F8"/>
    <w:rsid w:val="00710CA6"/>
    <w:rsid w:val="00710D79"/>
    <w:rsid w:val="00710F57"/>
    <w:rsid w:val="007111A7"/>
    <w:rsid w:val="0071124F"/>
    <w:rsid w:val="007113CD"/>
    <w:rsid w:val="007113E8"/>
    <w:rsid w:val="00711807"/>
    <w:rsid w:val="0071188B"/>
    <w:rsid w:val="00711B68"/>
    <w:rsid w:val="00711D05"/>
    <w:rsid w:val="00711E0F"/>
    <w:rsid w:val="00711F5F"/>
    <w:rsid w:val="0071204E"/>
    <w:rsid w:val="0071296F"/>
    <w:rsid w:val="00712A7E"/>
    <w:rsid w:val="00712E9A"/>
    <w:rsid w:val="00712FEE"/>
    <w:rsid w:val="0071384C"/>
    <w:rsid w:val="007139D1"/>
    <w:rsid w:val="00713B6B"/>
    <w:rsid w:val="00713E96"/>
    <w:rsid w:val="0071405D"/>
    <w:rsid w:val="007142CE"/>
    <w:rsid w:val="007146C8"/>
    <w:rsid w:val="007149F2"/>
    <w:rsid w:val="00714EB1"/>
    <w:rsid w:val="00714EF0"/>
    <w:rsid w:val="0071504D"/>
    <w:rsid w:val="00715330"/>
    <w:rsid w:val="007154DC"/>
    <w:rsid w:val="00715B86"/>
    <w:rsid w:val="007160C9"/>
    <w:rsid w:val="007163FF"/>
    <w:rsid w:val="007167C4"/>
    <w:rsid w:val="00716930"/>
    <w:rsid w:val="0071696B"/>
    <w:rsid w:val="00716EA5"/>
    <w:rsid w:val="007170D4"/>
    <w:rsid w:val="0071734D"/>
    <w:rsid w:val="00717725"/>
    <w:rsid w:val="00717C26"/>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5D9"/>
    <w:rsid w:val="007236AB"/>
    <w:rsid w:val="0072388D"/>
    <w:rsid w:val="00723959"/>
    <w:rsid w:val="00723A0C"/>
    <w:rsid w:val="00723C4A"/>
    <w:rsid w:val="00723CF2"/>
    <w:rsid w:val="00723CF8"/>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4E3"/>
    <w:rsid w:val="007268D3"/>
    <w:rsid w:val="00726DBD"/>
    <w:rsid w:val="00726E05"/>
    <w:rsid w:val="0072712F"/>
    <w:rsid w:val="007272D4"/>
    <w:rsid w:val="0072751B"/>
    <w:rsid w:val="0072768C"/>
    <w:rsid w:val="007276F1"/>
    <w:rsid w:val="0072790B"/>
    <w:rsid w:val="00727B71"/>
    <w:rsid w:val="00727B8C"/>
    <w:rsid w:val="00730404"/>
    <w:rsid w:val="00730528"/>
    <w:rsid w:val="007306ED"/>
    <w:rsid w:val="00730C53"/>
    <w:rsid w:val="007316D0"/>
    <w:rsid w:val="007317A8"/>
    <w:rsid w:val="00731893"/>
    <w:rsid w:val="00731ABD"/>
    <w:rsid w:val="00732C9E"/>
    <w:rsid w:val="00732E05"/>
    <w:rsid w:val="00732FC0"/>
    <w:rsid w:val="00733259"/>
    <w:rsid w:val="0073367E"/>
    <w:rsid w:val="007339FB"/>
    <w:rsid w:val="00733BE0"/>
    <w:rsid w:val="00733DE6"/>
    <w:rsid w:val="00733DF9"/>
    <w:rsid w:val="00733E40"/>
    <w:rsid w:val="00734236"/>
    <w:rsid w:val="007345CF"/>
    <w:rsid w:val="00734B97"/>
    <w:rsid w:val="00734CE6"/>
    <w:rsid w:val="00734ED8"/>
    <w:rsid w:val="00735168"/>
    <w:rsid w:val="007351E5"/>
    <w:rsid w:val="00735265"/>
    <w:rsid w:val="007352A7"/>
    <w:rsid w:val="00735939"/>
    <w:rsid w:val="00735AA6"/>
    <w:rsid w:val="00735FD5"/>
    <w:rsid w:val="00736294"/>
    <w:rsid w:val="007362AA"/>
    <w:rsid w:val="0073646A"/>
    <w:rsid w:val="0073659E"/>
    <w:rsid w:val="00736A98"/>
    <w:rsid w:val="00736D88"/>
    <w:rsid w:val="00736FE5"/>
    <w:rsid w:val="0073737C"/>
    <w:rsid w:val="00737388"/>
    <w:rsid w:val="00737398"/>
    <w:rsid w:val="007377B8"/>
    <w:rsid w:val="00737BF5"/>
    <w:rsid w:val="00737EEA"/>
    <w:rsid w:val="007401B0"/>
    <w:rsid w:val="00740310"/>
    <w:rsid w:val="007404EF"/>
    <w:rsid w:val="00740D02"/>
    <w:rsid w:val="007411AA"/>
    <w:rsid w:val="007411DD"/>
    <w:rsid w:val="007412CC"/>
    <w:rsid w:val="007416B6"/>
    <w:rsid w:val="00741774"/>
    <w:rsid w:val="0074182D"/>
    <w:rsid w:val="00741938"/>
    <w:rsid w:val="00741993"/>
    <w:rsid w:val="00742469"/>
    <w:rsid w:val="007425C4"/>
    <w:rsid w:val="00742890"/>
    <w:rsid w:val="00742DD7"/>
    <w:rsid w:val="00743044"/>
    <w:rsid w:val="00743053"/>
    <w:rsid w:val="00743181"/>
    <w:rsid w:val="007431CD"/>
    <w:rsid w:val="00743C08"/>
    <w:rsid w:val="00743DB0"/>
    <w:rsid w:val="007445DB"/>
    <w:rsid w:val="00744C4B"/>
    <w:rsid w:val="007451DE"/>
    <w:rsid w:val="007452EB"/>
    <w:rsid w:val="007455E8"/>
    <w:rsid w:val="0074575D"/>
    <w:rsid w:val="00745CEA"/>
    <w:rsid w:val="00745FC5"/>
    <w:rsid w:val="007460AC"/>
    <w:rsid w:val="00746586"/>
    <w:rsid w:val="007467CA"/>
    <w:rsid w:val="007468EA"/>
    <w:rsid w:val="00746974"/>
    <w:rsid w:val="00746BA3"/>
    <w:rsid w:val="00746C44"/>
    <w:rsid w:val="0074745B"/>
    <w:rsid w:val="00747661"/>
    <w:rsid w:val="007477FF"/>
    <w:rsid w:val="007479CF"/>
    <w:rsid w:val="00747C08"/>
    <w:rsid w:val="007500A3"/>
    <w:rsid w:val="00750377"/>
    <w:rsid w:val="007503C5"/>
    <w:rsid w:val="007503E6"/>
    <w:rsid w:val="00750892"/>
    <w:rsid w:val="00750F28"/>
    <w:rsid w:val="007510FF"/>
    <w:rsid w:val="00751253"/>
    <w:rsid w:val="0075128B"/>
    <w:rsid w:val="007514F2"/>
    <w:rsid w:val="0075180C"/>
    <w:rsid w:val="0075193F"/>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D2E"/>
    <w:rsid w:val="00754DB1"/>
    <w:rsid w:val="007555EC"/>
    <w:rsid w:val="007556D7"/>
    <w:rsid w:val="00755C6A"/>
    <w:rsid w:val="00755F04"/>
    <w:rsid w:val="00756034"/>
    <w:rsid w:val="007566A2"/>
    <w:rsid w:val="007566AD"/>
    <w:rsid w:val="00756786"/>
    <w:rsid w:val="007569E1"/>
    <w:rsid w:val="00756DBB"/>
    <w:rsid w:val="0075720D"/>
    <w:rsid w:val="0075743C"/>
    <w:rsid w:val="00757EE5"/>
    <w:rsid w:val="007601DB"/>
    <w:rsid w:val="00760481"/>
    <w:rsid w:val="00760739"/>
    <w:rsid w:val="00761318"/>
    <w:rsid w:val="00761807"/>
    <w:rsid w:val="007624C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6423"/>
    <w:rsid w:val="007667C8"/>
    <w:rsid w:val="0076688B"/>
    <w:rsid w:val="0076779C"/>
    <w:rsid w:val="00767927"/>
    <w:rsid w:val="007700EA"/>
    <w:rsid w:val="0077027A"/>
    <w:rsid w:val="007703D3"/>
    <w:rsid w:val="00770583"/>
    <w:rsid w:val="007707F1"/>
    <w:rsid w:val="00770F3E"/>
    <w:rsid w:val="00771935"/>
    <w:rsid w:val="00771C1D"/>
    <w:rsid w:val="00771F1E"/>
    <w:rsid w:val="007720E4"/>
    <w:rsid w:val="007720FD"/>
    <w:rsid w:val="007721D9"/>
    <w:rsid w:val="0077234F"/>
    <w:rsid w:val="00772410"/>
    <w:rsid w:val="0077264E"/>
    <w:rsid w:val="007727EC"/>
    <w:rsid w:val="0077282C"/>
    <w:rsid w:val="00772B56"/>
    <w:rsid w:val="00772BA7"/>
    <w:rsid w:val="00772C3A"/>
    <w:rsid w:val="00772CA0"/>
    <w:rsid w:val="007731F4"/>
    <w:rsid w:val="007731F9"/>
    <w:rsid w:val="00773B5F"/>
    <w:rsid w:val="00773C31"/>
    <w:rsid w:val="00774400"/>
    <w:rsid w:val="0077446B"/>
    <w:rsid w:val="007748CC"/>
    <w:rsid w:val="007748F7"/>
    <w:rsid w:val="00774ACE"/>
    <w:rsid w:val="00775009"/>
    <w:rsid w:val="0077526A"/>
    <w:rsid w:val="00775674"/>
    <w:rsid w:val="0077576D"/>
    <w:rsid w:val="0077592C"/>
    <w:rsid w:val="00775999"/>
    <w:rsid w:val="00775CEB"/>
    <w:rsid w:val="00775E40"/>
    <w:rsid w:val="00775FF8"/>
    <w:rsid w:val="00776070"/>
    <w:rsid w:val="00776095"/>
    <w:rsid w:val="00776241"/>
    <w:rsid w:val="00776A31"/>
    <w:rsid w:val="00776DB2"/>
    <w:rsid w:val="00777039"/>
    <w:rsid w:val="0077777B"/>
    <w:rsid w:val="00777913"/>
    <w:rsid w:val="00777ABA"/>
    <w:rsid w:val="00777B33"/>
    <w:rsid w:val="00780926"/>
    <w:rsid w:val="00780AC8"/>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32BF"/>
    <w:rsid w:val="0078342F"/>
    <w:rsid w:val="00784360"/>
    <w:rsid w:val="00784705"/>
    <w:rsid w:val="00784AFC"/>
    <w:rsid w:val="00784B59"/>
    <w:rsid w:val="00784BC3"/>
    <w:rsid w:val="00784C60"/>
    <w:rsid w:val="00784DBE"/>
    <w:rsid w:val="00784E28"/>
    <w:rsid w:val="00785223"/>
    <w:rsid w:val="007855A9"/>
    <w:rsid w:val="007855F5"/>
    <w:rsid w:val="007856E2"/>
    <w:rsid w:val="00785EA5"/>
    <w:rsid w:val="007861FC"/>
    <w:rsid w:val="0078621D"/>
    <w:rsid w:val="00786D5E"/>
    <w:rsid w:val="00786F71"/>
    <w:rsid w:val="0078702E"/>
    <w:rsid w:val="007871B6"/>
    <w:rsid w:val="007874A2"/>
    <w:rsid w:val="00787667"/>
    <w:rsid w:val="007876B1"/>
    <w:rsid w:val="007877C2"/>
    <w:rsid w:val="00787905"/>
    <w:rsid w:val="00790026"/>
    <w:rsid w:val="0079061F"/>
    <w:rsid w:val="00790A15"/>
    <w:rsid w:val="00790BF6"/>
    <w:rsid w:val="00790CB0"/>
    <w:rsid w:val="00791F47"/>
    <w:rsid w:val="00791F7E"/>
    <w:rsid w:val="00792275"/>
    <w:rsid w:val="00792543"/>
    <w:rsid w:val="007928BC"/>
    <w:rsid w:val="0079294A"/>
    <w:rsid w:val="00792BEB"/>
    <w:rsid w:val="00792CEE"/>
    <w:rsid w:val="00792EA1"/>
    <w:rsid w:val="00793010"/>
    <w:rsid w:val="00793271"/>
    <w:rsid w:val="007939D3"/>
    <w:rsid w:val="0079415F"/>
    <w:rsid w:val="00794685"/>
    <w:rsid w:val="0079485A"/>
    <w:rsid w:val="00794B2F"/>
    <w:rsid w:val="00794D9B"/>
    <w:rsid w:val="00794FBB"/>
    <w:rsid w:val="00795B4E"/>
    <w:rsid w:val="0079627C"/>
    <w:rsid w:val="0079632D"/>
    <w:rsid w:val="00796884"/>
    <w:rsid w:val="007969E3"/>
    <w:rsid w:val="00796BCC"/>
    <w:rsid w:val="00796CBA"/>
    <w:rsid w:val="00796F29"/>
    <w:rsid w:val="00796F5C"/>
    <w:rsid w:val="00797096"/>
    <w:rsid w:val="0079722D"/>
    <w:rsid w:val="007972CC"/>
    <w:rsid w:val="0079741F"/>
    <w:rsid w:val="007976C1"/>
    <w:rsid w:val="00797BB0"/>
    <w:rsid w:val="00797CEB"/>
    <w:rsid w:val="007A046C"/>
    <w:rsid w:val="007A0497"/>
    <w:rsid w:val="007A05DC"/>
    <w:rsid w:val="007A081B"/>
    <w:rsid w:val="007A0F65"/>
    <w:rsid w:val="007A182A"/>
    <w:rsid w:val="007A1B4F"/>
    <w:rsid w:val="007A1BD1"/>
    <w:rsid w:val="007A1C2F"/>
    <w:rsid w:val="007A1FFE"/>
    <w:rsid w:val="007A213B"/>
    <w:rsid w:val="007A2166"/>
    <w:rsid w:val="007A25F3"/>
    <w:rsid w:val="007A26AA"/>
    <w:rsid w:val="007A2912"/>
    <w:rsid w:val="007A2CBB"/>
    <w:rsid w:val="007A2F7C"/>
    <w:rsid w:val="007A2FE1"/>
    <w:rsid w:val="007A316F"/>
    <w:rsid w:val="007A321B"/>
    <w:rsid w:val="007A347F"/>
    <w:rsid w:val="007A3927"/>
    <w:rsid w:val="007A397B"/>
    <w:rsid w:val="007A3A97"/>
    <w:rsid w:val="007A3FA5"/>
    <w:rsid w:val="007A4026"/>
    <w:rsid w:val="007A44AE"/>
    <w:rsid w:val="007A4C36"/>
    <w:rsid w:val="007A4E9C"/>
    <w:rsid w:val="007A548B"/>
    <w:rsid w:val="007A56CE"/>
    <w:rsid w:val="007A588C"/>
    <w:rsid w:val="007A5E77"/>
    <w:rsid w:val="007A5EDF"/>
    <w:rsid w:val="007A5FC1"/>
    <w:rsid w:val="007A605E"/>
    <w:rsid w:val="007A60E1"/>
    <w:rsid w:val="007A6184"/>
    <w:rsid w:val="007A62D2"/>
    <w:rsid w:val="007A6511"/>
    <w:rsid w:val="007A69BE"/>
    <w:rsid w:val="007A6A19"/>
    <w:rsid w:val="007A6A63"/>
    <w:rsid w:val="007A70E8"/>
    <w:rsid w:val="007A7137"/>
    <w:rsid w:val="007A7543"/>
    <w:rsid w:val="007A784A"/>
    <w:rsid w:val="007A79FF"/>
    <w:rsid w:val="007A7C85"/>
    <w:rsid w:val="007A7CCF"/>
    <w:rsid w:val="007B00AD"/>
    <w:rsid w:val="007B02AB"/>
    <w:rsid w:val="007B0695"/>
    <w:rsid w:val="007B070E"/>
    <w:rsid w:val="007B08DA"/>
    <w:rsid w:val="007B0EC0"/>
    <w:rsid w:val="007B1048"/>
    <w:rsid w:val="007B14A9"/>
    <w:rsid w:val="007B1519"/>
    <w:rsid w:val="007B18C1"/>
    <w:rsid w:val="007B1B09"/>
    <w:rsid w:val="007B1FEA"/>
    <w:rsid w:val="007B2120"/>
    <w:rsid w:val="007B268C"/>
    <w:rsid w:val="007B273D"/>
    <w:rsid w:val="007B277C"/>
    <w:rsid w:val="007B27C7"/>
    <w:rsid w:val="007B2DCE"/>
    <w:rsid w:val="007B2ED6"/>
    <w:rsid w:val="007B3154"/>
    <w:rsid w:val="007B3BD7"/>
    <w:rsid w:val="007B3BE1"/>
    <w:rsid w:val="007B4015"/>
    <w:rsid w:val="007B41FC"/>
    <w:rsid w:val="007B454B"/>
    <w:rsid w:val="007B493E"/>
    <w:rsid w:val="007B49C1"/>
    <w:rsid w:val="007B582E"/>
    <w:rsid w:val="007B5930"/>
    <w:rsid w:val="007B5DCD"/>
    <w:rsid w:val="007B5E99"/>
    <w:rsid w:val="007B607B"/>
    <w:rsid w:val="007B652B"/>
    <w:rsid w:val="007B6638"/>
    <w:rsid w:val="007B6930"/>
    <w:rsid w:val="007B6982"/>
    <w:rsid w:val="007B6E0E"/>
    <w:rsid w:val="007B70CB"/>
    <w:rsid w:val="007B7490"/>
    <w:rsid w:val="007B7AA5"/>
    <w:rsid w:val="007B7D5C"/>
    <w:rsid w:val="007C0049"/>
    <w:rsid w:val="007C00BB"/>
    <w:rsid w:val="007C01A9"/>
    <w:rsid w:val="007C01C4"/>
    <w:rsid w:val="007C03A9"/>
    <w:rsid w:val="007C07D4"/>
    <w:rsid w:val="007C0CDC"/>
    <w:rsid w:val="007C0E95"/>
    <w:rsid w:val="007C0EC2"/>
    <w:rsid w:val="007C0EC7"/>
    <w:rsid w:val="007C105A"/>
    <w:rsid w:val="007C1429"/>
    <w:rsid w:val="007C15DC"/>
    <w:rsid w:val="007C1613"/>
    <w:rsid w:val="007C163F"/>
    <w:rsid w:val="007C1D3E"/>
    <w:rsid w:val="007C1D7A"/>
    <w:rsid w:val="007C1E33"/>
    <w:rsid w:val="007C2068"/>
    <w:rsid w:val="007C25E9"/>
    <w:rsid w:val="007C27E5"/>
    <w:rsid w:val="007C2F57"/>
    <w:rsid w:val="007C3730"/>
    <w:rsid w:val="007C381D"/>
    <w:rsid w:val="007C39F9"/>
    <w:rsid w:val="007C3A3D"/>
    <w:rsid w:val="007C3BBD"/>
    <w:rsid w:val="007C3BD7"/>
    <w:rsid w:val="007C3DAC"/>
    <w:rsid w:val="007C3E47"/>
    <w:rsid w:val="007C405A"/>
    <w:rsid w:val="007C413F"/>
    <w:rsid w:val="007C45F3"/>
    <w:rsid w:val="007C4924"/>
    <w:rsid w:val="007C4D7D"/>
    <w:rsid w:val="007C50AF"/>
    <w:rsid w:val="007C516F"/>
    <w:rsid w:val="007C51A4"/>
    <w:rsid w:val="007C5805"/>
    <w:rsid w:val="007C5E01"/>
    <w:rsid w:val="007C620D"/>
    <w:rsid w:val="007C662A"/>
    <w:rsid w:val="007C6A77"/>
    <w:rsid w:val="007C6C98"/>
    <w:rsid w:val="007C7540"/>
    <w:rsid w:val="007C7E3C"/>
    <w:rsid w:val="007D000D"/>
    <w:rsid w:val="007D00CD"/>
    <w:rsid w:val="007D00EE"/>
    <w:rsid w:val="007D013B"/>
    <w:rsid w:val="007D03C7"/>
    <w:rsid w:val="007D08C1"/>
    <w:rsid w:val="007D0B4C"/>
    <w:rsid w:val="007D0D95"/>
    <w:rsid w:val="007D10A3"/>
    <w:rsid w:val="007D14EB"/>
    <w:rsid w:val="007D19F4"/>
    <w:rsid w:val="007D1B20"/>
    <w:rsid w:val="007D1F73"/>
    <w:rsid w:val="007D1FA6"/>
    <w:rsid w:val="007D218F"/>
    <w:rsid w:val="007D235F"/>
    <w:rsid w:val="007D2728"/>
    <w:rsid w:val="007D290B"/>
    <w:rsid w:val="007D2A10"/>
    <w:rsid w:val="007D30D3"/>
    <w:rsid w:val="007D3A1A"/>
    <w:rsid w:val="007D3EF9"/>
    <w:rsid w:val="007D4058"/>
    <w:rsid w:val="007D4112"/>
    <w:rsid w:val="007D41E4"/>
    <w:rsid w:val="007D44B0"/>
    <w:rsid w:val="007D4E65"/>
    <w:rsid w:val="007D4E74"/>
    <w:rsid w:val="007D4F21"/>
    <w:rsid w:val="007D4F4A"/>
    <w:rsid w:val="007D4FD6"/>
    <w:rsid w:val="007D5363"/>
    <w:rsid w:val="007D53C3"/>
    <w:rsid w:val="007D595C"/>
    <w:rsid w:val="007D6463"/>
    <w:rsid w:val="007D6731"/>
    <w:rsid w:val="007D67B1"/>
    <w:rsid w:val="007D6C77"/>
    <w:rsid w:val="007D6CEA"/>
    <w:rsid w:val="007D6FD3"/>
    <w:rsid w:val="007D704D"/>
    <w:rsid w:val="007D74D5"/>
    <w:rsid w:val="007D76B8"/>
    <w:rsid w:val="007D76EF"/>
    <w:rsid w:val="007D7C6A"/>
    <w:rsid w:val="007D7DB8"/>
    <w:rsid w:val="007E0347"/>
    <w:rsid w:val="007E06A3"/>
    <w:rsid w:val="007E0896"/>
    <w:rsid w:val="007E095A"/>
    <w:rsid w:val="007E0BB3"/>
    <w:rsid w:val="007E0DBE"/>
    <w:rsid w:val="007E0E79"/>
    <w:rsid w:val="007E1011"/>
    <w:rsid w:val="007E10E2"/>
    <w:rsid w:val="007E1185"/>
    <w:rsid w:val="007E18C4"/>
    <w:rsid w:val="007E18C8"/>
    <w:rsid w:val="007E1B24"/>
    <w:rsid w:val="007E1DBB"/>
    <w:rsid w:val="007E2433"/>
    <w:rsid w:val="007E24FB"/>
    <w:rsid w:val="007E27F3"/>
    <w:rsid w:val="007E2DD7"/>
    <w:rsid w:val="007E3280"/>
    <w:rsid w:val="007E37CE"/>
    <w:rsid w:val="007E3809"/>
    <w:rsid w:val="007E3B1E"/>
    <w:rsid w:val="007E3D4C"/>
    <w:rsid w:val="007E40F7"/>
    <w:rsid w:val="007E41FD"/>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2D7"/>
    <w:rsid w:val="007E73BA"/>
    <w:rsid w:val="007E76E3"/>
    <w:rsid w:val="007E7A19"/>
    <w:rsid w:val="007E7D2A"/>
    <w:rsid w:val="007E7FD9"/>
    <w:rsid w:val="007F035E"/>
    <w:rsid w:val="007F04F0"/>
    <w:rsid w:val="007F0845"/>
    <w:rsid w:val="007F0B1F"/>
    <w:rsid w:val="007F0DBD"/>
    <w:rsid w:val="007F129A"/>
    <w:rsid w:val="007F17E2"/>
    <w:rsid w:val="007F1A67"/>
    <w:rsid w:val="007F1C4C"/>
    <w:rsid w:val="007F1E9B"/>
    <w:rsid w:val="007F21B4"/>
    <w:rsid w:val="007F222E"/>
    <w:rsid w:val="007F23B5"/>
    <w:rsid w:val="007F260E"/>
    <w:rsid w:val="007F263A"/>
    <w:rsid w:val="007F276E"/>
    <w:rsid w:val="007F284A"/>
    <w:rsid w:val="007F2AE5"/>
    <w:rsid w:val="007F2DAF"/>
    <w:rsid w:val="007F2E99"/>
    <w:rsid w:val="007F3C3D"/>
    <w:rsid w:val="007F401D"/>
    <w:rsid w:val="007F40DC"/>
    <w:rsid w:val="007F4439"/>
    <w:rsid w:val="007F4751"/>
    <w:rsid w:val="007F47BB"/>
    <w:rsid w:val="007F4BEA"/>
    <w:rsid w:val="007F4D47"/>
    <w:rsid w:val="007F4E0C"/>
    <w:rsid w:val="007F5324"/>
    <w:rsid w:val="007F54D2"/>
    <w:rsid w:val="007F5687"/>
    <w:rsid w:val="007F5E65"/>
    <w:rsid w:val="007F61AE"/>
    <w:rsid w:val="007F676F"/>
    <w:rsid w:val="007F68DF"/>
    <w:rsid w:val="007F6AF4"/>
    <w:rsid w:val="007F6E4C"/>
    <w:rsid w:val="007F719C"/>
    <w:rsid w:val="007F72AB"/>
    <w:rsid w:val="007F787E"/>
    <w:rsid w:val="0080036C"/>
    <w:rsid w:val="008004DA"/>
    <w:rsid w:val="008006BE"/>
    <w:rsid w:val="0080086C"/>
    <w:rsid w:val="008008BB"/>
    <w:rsid w:val="00800C2C"/>
    <w:rsid w:val="008011C0"/>
    <w:rsid w:val="008012EE"/>
    <w:rsid w:val="00801C3F"/>
    <w:rsid w:val="00801D21"/>
    <w:rsid w:val="0080223A"/>
    <w:rsid w:val="008024E4"/>
    <w:rsid w:val="00802819"/>
    <w:rsid w:val="00802882"/>
    <w:rsid w:val="00802A44"/>
    <w:rsid w:val="00802ABB"/>
    <w:rsid w:val="00802D1A"/>
    <w:rsid w:val="00802F62"/>
    <w:rsid w:val="008030BE"/>
    <w:rsid w:val="008032FE"/>
    <w:rsid w:val="008034EE"/>
    <w:rsid w:val="00803575"/>
    <w:rsid w:val="008036F4"/>
    <w:rsid w:val="0080373E"/>
    <w:rsid w:val="00803AEB"/>
    <w:rsid w:val="00803B75"/>
    <w:rsid w:val="0080414B"/>
    <w:rsid w:val="00804182"/>
    <w:rsid w:val="008041EB"/>
    <w:rsid w:val="00804560"/>
    <w:rsid w:val="008052D9"/>
    <w:rsid w:val="008052E1"/>
    <w:rsid w:val="00805554"/>
    <w:rsid w:val="00805564"/>
    <w:rsid w:val="0080583E"/>
    <w:rsid w:val="00805B26"/>
    <w:rsid w:val="00806162"/>
    <w:rsid w:val="00806171"/>
    <w:rsid w:val="00806277"/>
    <w:rsid w:val="008062E7"/>
    <w:rsid w:val="008063C0"/>
    <w:rsid w:val="008064A4"/>
    <w:rsid w:val="008065F5"/>
    <w:rsid w:val="00806899"/>
    <w:rsid w:val="008068C8"/>
    <w:rsid w:val="00806906"/>
    <w:rsid w:val="00806E7C"/>
    <w:rsid w:val="008071EF"/>
    <w:rsid w:val="0080747F"/>
    <w:rsid w:val="0080767F"/>
    <w:rsid w:val="00807731"/>
    <w:rsid w:val="008079B8"/>
    <w:rsid w:val="00807A08"/>
    <w:rsid w:val="00807AEC"/>
    <w:rsid w:val="00807ED7"/>
    <w:rsid w:val="00810202"/>
    <w:rsid w:val="008105BF"/>
    <w:rsid w:val="008109D6"/>
    <w:rsid w:val="00810A30"/>
    <w:rsid w:val="00810DF8"/>
    <w:rsid w:val="00810FAA"/>
    <w:rsid w:val="00811027"/>
    <w:rsid w:val="008112C3"/>
    <w:rsid w:val="008115AE"/>
    <w:rsid w:val="008118C2"/>
    <w:rsid w:val="008119D4"/>
    <w:rsid w:val="00811F2D"/>
    <w:rsid w:val="00812188"/>
    <w:rsid w:val="008127C0"/>
    <w:rsid w:val="00812942"/>
    <w:rsid w:val="00812E5D"/>
    <w:rsid w:val="00812ECB"/>
    <w:rsid w:val="008132D0"/>
    <w:rsid w:val="0081366E"/>
    <w:rsid w:val="008137A7"/>
    <w:rsid w:val="00813A66"/>
    <w:rsid w:val="00813BD9"/>
    <w:rsid w:val="00814420"/>
    <w:rsid w:val="0081452E"/>
    <w:rsid w:val="008145CC"/>
    <w:rsid w:val="00815811"/>
    <w:rsid w:val="00815AAB"/>
    <w:rsid w:val="00815D27"/>
    <w:rsid w:val="00815F56"/>
    <w:rsid w:val="008165E4"/>
    <w:rsid w:val="008169AE"/>
    <w:rsid w:val="00817015"/>
    <w:rsid w:val="008170C4"/>
    <w:rsid w:val="00817C89"/>
    <w:rsid w:val="00817EBB"/>
    <w:rsid w:val="00820352"/>
    <w:rsid w:val="008208CA"/>
    <w:rsid w:val="008208CB"/>
    <w:rsid w:val="00820D85"/>
    <w:rsid w:val="00820E08"/>
    <w:rsid w:val="00821007"/>
    <w:rsid w:val="00821714"/>
    <w:rsid w:val="008218EB"/>
    <w:rsid w:val="00821D3F"/>
    <w:rsid w:val="00821DC8"/>
    <w:rsid w:val="008221A7"/>
    <w:rsid w:val="0082267A"/>
    <w:rsid w:val="00822DF5"/>
    <w:rsid w:val="00822DFC"/>
    <w:rsid w:val="00822EE2"/>
    <w:rsid w:val="00823551"/>
    <w:rsid w:val="0082376A"/>
    <w:rsid w:val="008239AA"/>
    <w:rsid w:val="00823C26"/>
    <w:rsid w:val="0082429B"/>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5AF"/>
    <w:rsid w:val="00827C8F"/>
    <w:rsid w:val="00827CA1"/>
    <w:rsid w:val="00827F90"/>
    <w:rsid w:val="0083028F"/>
    <w:rsid w:val="00830335"/>
    <w:rsid w:val="00830690"/>
    <w:rsid w:val="00830CF0"/>
    <w:rsid w:val="00830E98"/>
    <w:rsid w:val="00831052"/>
    <w:rsid w:val="008313A2"/>
    <w:rsid w:val="0083145F"/>
    <w:rsid w:val="008321DC"/>
    <w:rsid w:val="00832B3E"/>
    <w:rsid w:val="00832E5C"/>
    <w:rsid w:val="00832F7B"/>
    <w:rsid w:val="00833013"/>
    <w:rsid w:val="00833060"/>
    <w:rsid w:val="0083308C"/>
    <w:rsid w:val="00833094"/>
    <w:rsid w:val="00833239"/>
    <w:rsid w:val="00833535"/>
    <w:rsid w:val="0083400A"/>
    <w:rsid w:val="0083439C"/>
    <w:rsid w:val="008346AC"/>
    <w:rsid w:val="00834952"/>
    <w:rsid w:val="00834F5B"/>
    <w:rsid w:val="00834FC8"/>
    <w:rsid w:val="008350B3"/>
    <w:rsid w:val="008352A8"/>
    <w:rsid w:val="008354D9"/>
    <w:rsid w:val="00835503"/>
    <w:rsid w:val="0083574F"/>
    <w:rsid w:val="00835B69"/>
    <w:rsid w:val="00836783"/>
    <w:rsid w:val="00836AFD"/>
    <w:rsid w:val="00836CBC"/>
    <w:rsid w:val="0083721B"/>
    <w:rsid w:val="0083738A"/>
    <w:rsid w:val="008373E6"/>
    <w:rsid w:val="00837681"/>
    <w:rsid w:val="00837878"/>
    <w:rsid w:val="00837BA6"/>
    <w:rsid w:val="00837BB5"/>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E"/>
    <w:rsid w:val="00841E2F"/>
    <w:rsid w:val="00841FD3"/>
    <w:rsid w:val="008425C2"/>
    <w:rsid w:val="0084273D"/>
    <w:rsid w:val="00842A1B"/>
    <w:rsid w:val="00842C5B"/>
    <w:rsid w:val="00842D0E"/>
    <w:rsid w:val="008430A9"/>
    <w:rsid w:val="00843346"/>
    <w:rsid w:val="00844270"/>
    <w:rsid w:val="008442B3"/>
    <w:rsid w:val="0084452F"/>
    <w:rsid w:val="008448A3"/>
    <w:rsid w:val="008449E0"/>
    <w:rsid w:val="00844A7E"/>
    <w:rsid w:val="00844C79"/>
    <w:rsid w:val="00844C95"/>
    <w:rsid w:val="00844D81"/>
    <w:rsid w:val="00845167"/>
    <w:rsid w:val="0084529B"/>
    <w:rsid w:val="00845796"/>
    <w:rsid w:val="00845B72"/>
    <w:rsid w:val="00845C6A"/>
    <w:rsid w:val="008461DF"/>
    <w:rsid w:val="00846364"/>
    <w:rsid w:val="008463DA"/>
    <w:rsid w:val="0084669C"/>
    <w:rsid w:val="008468D9"/>
    <w:rsid w:val="00846A9D"/>
    <w:rsid w:val="008472EC"/>
    <w:rsid w:val="0084760F"/>
    <w:rsid w:val="00847B8F"/>
    <w:rsid w:val="00847C67"/>
    <w:rsid w:val="00847CF8"/>
    <w:rsid w:val="00847D7A"/>
    <w:rsid w:val="00847F54"/>
    <w:rsid w:val="00850245"/>
    <w:rsid w:val="0085032E"/>
    <w:rsid w:val="008503C5"/>
    <w:rsid w:val="00850635"/>
    <w:rsid w:val="00850B8C"/>
    <w:rsid w:val="00850E33"/>
    <w:rsid w:val="00851074"/>
    <w:rsid w:val="008511AF"/>
    <w:rsid w:val="00851C0E"/>
    <w:rsid w:val="00851D68"/>
    <w:rsid w:val="00851D8D"/>
    <w:rsid w:val="008522BE"/>
    <w:rsid w:val="00852658"/>
    <w:rsid w:val="0085279F"/>
    <w:rsid w:val="00852975"/>
    <w:rsid w:val="00852A5C"/>
    <w:rsid w:val="00852C91"/>
    <w:rsid w:val="00853010"/>
    <w:rsid w:val="0085331F"/>
    <w:rsid w:val="008533FC"/>
    <w:rsid w:val="008535FD"/>
    <w:rsid w:val="00853DDE"/>
    <w:rsid w:val="00853E13"/>
    <w:rsid w:val="00854013"/>
    <w:rsid w:val="008541F9"/>
    <w:rsid w:val="00854E17"/>
    <w:rsid w:val="00855716"/>
    <w:rsid w:val="00855EE7"/>
    <w:rsid w:val="00855FB3"/>
    <w:rsid w:val="00856052"/>
    <w:rsid w:val="008561EE"/>
    <w:rsid w:val="008564EF"/>
    <w:rsid w:val="00856676"/>
    <w:rsid w:val="008568A8"/>
    <w:rsid w:val="0085759F"/>
    <w:rsid w:val="00857ADA"/>
    <w:rsid w:val="00857DBE"/>
    <w:rsid w:val="00857FD6"/>
    <w:rsid w:val="00860366"/>
    <w:rsid w:val="0086042B"/>
    <w:rsid w:val="008604CC"/>
    <w:rsid w:val="008605E6"/>
    <w:rsid w:val="008608DD"/>
    <w:rsid w:val="00860A83"/>
    <w:rsid w:val="00860B48"/>
    <w:rsid w:val="00860E14"/>
    <w:rsid w:val="00860E37"/>
    <w:rsid w:val="00860F36"/>
    <w:rsid w:val="00861305"/>
    <w:rsid w:val="00861461"/>
    <w:rsid w:val="008615AA"/>
    <w:rsid w:val="00861D92"/>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47"/>
    <w:rsid w:val="00863DF6"/>
    <w:rsid w:val="008640F5"/>
    <w:rsid w:val="00864241"/>
    <w:rsid w:val="00864342"/>
    <w:rsid w:val="008643FB"/>
    <w:rsid w:val="00864C5F"/>
    <w:rsid w:val="00864D5E"/>
    <w:rsid w:val="008653F5"/>
    <w:rsid w:val="008654E4"/>
    <w:rsid w:val="008659F7"/>
    <w:rsid w:val="00865A8D"/>
    <w:rsid w:val="00865AE8"/>
    <w:rsid w:val="00865BFF"/>
    <w:rsid w:val="00865C39"/>
    <w:rsid w:val="00865CA6"/>
    <w:rsid w:val="00865CCB"/>
    <w:rsid w:val="008664B9"/>
    <w:rsid w:val="008664D6"/>
    <w:rsid w:val="0086659A"/>
    <w:rsid w:val="00866E8A"/>
    <w:rsid w:val="00867509"/>
    <w:rsid w:val="0086752A"/>
    <w:rsid w:val="0086755B"/>
    <w:rsid w:val="00867BF5"/>
    <w:rsid w:val="00867D0C"/>
    <w:rsid w:val="00870C20"/>
    <w:rsid w:val="00871032"/>
    <w:rsid w:val="00871261"/>
    <w:rsid w:val="008712AF"/>
    <w:rsid w:val="008715DB"/>
    <w:rsid w:val="008715E3"/>
    <w:rsid w:val="008716CC"/>
    <w:rsid w:val="00871837"/>
    <w:rsid w:val="0087192B"/>
    <w:rsid w:val="00871AAA"/>
    <w:rsid w:val="00871AF4"/>
    <w:rsid w:val="00872069"/>
    <w:rsid w:val="008722F8"/>
    <w:rsid w:val="0087259A"/>
    <w:rsid w:val="00872A63"/>
    <w:rsid w:val="00872CBB"/>
    <w:rsid w:val="00872D09"/>
    <w:rsid w:val="00872D35"/>
    <w:rsid w:val="00872DC4"/>
    <w:rsid w:val="00872E4C"/>
    <w:rsid w:val="00872F55"/>
    <w:rsid w:val="0087321E"/>
    <w:rsid w:val="008732D2"/>
    <w:rsid w:val="008739CC"/>
    <w:rsid w:val="00873BCF"/>
    <w:rsid w:val="0087425E"/>
    <w:rsid w:val="0087453E"/>
    <w:rsid w:val="00874BD4"/>
    <w:rsid w:val="00875880"/>
    <w:rsid w:val="00875EED"/>
    <w:rsid w:val="00876447"/>
    <w:rsid w:val="00876A62"/>
    <w:rsid w:val="00876CD4"/>
    <w:rsid w:val="008770EA"/>
    <w:rsid w:val="0087712C"/>
    <w:rsid w:val="00877362"/>
    <w:rsid w:val="00877BA5"/>
    <w:rsid w:val="00877BE6"/>
    <w:rsid w:val="00877E9B"/>
    <w:rsid w:val="00877EFB"/>
    <w:rsid w:val="00880167"/>
    <w:rsid w:val="00880187"/>
    <w:rsid w:val="0088099A"/>
    <w:rsid w:val="00881028"/>
    <w:rsid w:val="008811B5"/>
    <w:rsid w:val="008816E0"/>
    <w:rsid w:val="00881A4F"/>
    <w:rsid w:val="00881BCA"/>
    <w:rsid w:val="00881E4D"/>
    <w:rsid w:val="00881F85"/>
    <w:rsid w:val="00881F8A"/>
    <w:rsid w:val="008820FD"/>
    <w:rsid w:val="0088219F"/>
    <w:rsid w:val="00882327"/>
    <w:rsid w:val="008826DB"/>
    <w:rsid w:val="008827DB"/>
    <w:rsid w:val="008830E8"/>
    <w:rsid w:val="00883395"/>
    <w:rsid w:val="0088342C"/>
    <w:rsid w:val="00883528"/>
    <w:rsid w:val="0088369F"/>
    <w:rsid w:val="00883A47"/>
    <w:rsid w:val="00883AFD"/>
    <w:rsid w:val="00883CC1"/>
    <w:rsid w:val="00883F46"/>
    <w:rsid w:val="0088466A"/>
    <w:rsid w:val="00884AF8"/>
    <w:rsid w:val="00884B97"/>
    <w:rsid w:val="00885098"/>
    <w:rsid w:val="00885115"/>
    <w:rsid w:val="00885201"/>
    <w:rsid w:val="00885225"/>
    <w:rsid w:val="00885C27"/>
    <w:rsid w:val="00885C4D"/>
    <w:rsid w:val="0088606C"/>
    <w:rsid w:val="00886132"/>
    <w:rsid w:val="008861DE"/>
    <w:rsid w:val="0088659A"/>
    <w:rsid w:val="00886A05"/>
    <w:rsid w:val="00887001"/>
    <w:rsid w:val="008870D5"/>
    <w:rsid w:val="008872AD"/>
    <w:rsid w:val="00887377"/>
    <w:rsid w:val="00887469"/>
    <w:rsid w:val="008879BB"/>
    <w:rsid w:val="00887A2F"/>
    <w:rsid w:val="00887AA2"/>
    <w:rsid w:val="00887FE2"/>
    <w:rsid w:val="00890201"/>
    <w:rsid w:val="008902F0"/>
    <w:rsid w:val="00890414"/>
    <w:rsid w:val="008905D1"/>
    <w:rsid w:val="008906AB"/>
    <w:rsid w:val="00890C9A"/>
    <w:rsid w:val="00890DA5"/>
    <w:rsid w:val="0089110E"/>
    <w:rsid w:val="008912B2"/>
    <w:rsid w:val="00891512"/>
    <w:rsid w:val="008917AC"/>
    <w:rsid w:val="00891821"/>
    <w:rsid w:val="00891840"/>
    <w:rsid w:val="00891AB2"/>
    <w:rsid w:val="00891BA2"/>
    <w:rsid w:val="00891DFB"/>
    <w:rsid w:val="008922CC"/>
    <w:rsid w:val="008925FD"/>
    <w:rsid w:val="00892961"/>
    <w:rsid w:val="00892BA4"/>
    <w:rsid w:val="008932CE"/>
    <w:rsid w:val="008934AC"/>
    <w:rsid w:val="00893705"/>
    <w:rsid w:val="00893BA0"/>
    <w:rsid w:val="00893D6C"/>
    <w:rsid w:val="008941D6"/>
    <w:rsid w:val="00894262"/>
    <w:rsid w:val="00894307"/>
    <w:rsid w:val="00894711"/>
    <w:rsid w:val="00894AA8"/>
    <w:rsid w:val="00895046"/>
    <w:rsid w:val="008956E6"/>
    <w:rsid w:val="00895941"/>
    <w:rsid w:val="00895B54"/>
    <w:rsid w:val="00895B96"/>
    <w:rsid w:val="00896B15"/>
    <w:rsid w:val="00896FFB"/>
    <w:rsid w:val="008970AC"/>
    <w:rsid w:val="008971C8"/>
    <w:rsid w:val="00897237"/>
    <w:rsid w:val="00897249"/>
    <w:rsid w:val="00897398"/>
    <w:rsid w:val="008973ED"/>
    <w:rsid w:val="0089763B"/>
    <w:rsid w:val="008978E1"/>
    <w:rsid w:val="00897C84"/>
    <w:rsid w:val="008A042C"/>
    <w:rsid w:val="008A0573"/>
    <w:rsid w:val="008A09F2"/>
    <w:rsid w:val="008A1036"/>
    <w:rsid w:val="008A137C"/>
    <w:rsid w:val="008A13B0"/>
    <w:rsid w:val="008A14BB"/>
    <w:rsid w:val="008A1501"/>
    <w:rsid w:val="008A1B00"/>
    <w:rsid w:val="008A1C31"/>
    <w:rsid w:val="008A208F"/>
    <w:rsid w:val="008A2264"/>
    <w:rsid w:val="008A2495"/>
    <w:rsid w:val="008A2762"/>
    <w:rsid w:val="008A3231"/>
    <w:rsid w:val="008A3483"/>
    <w:rsid w:val="008A34CD"/>
    <w:rsid w:val="008A3AEB"/>
    <w:rsid w:val="008A3B86"/>
    <w:rsid w:val="008A3DC4"/>
    <w:rsid w:val="008A3DF9"/>
    <w:rsid w:val="008A489A"/>
    <w:rsid w:val="008A48ED"/>
    <w:rsid w:val="008A4A3C"/>
    <w:rsid w:val="008A5992"/>
    <w:rsid w:val="008A5C44"/>
    <w:rsid w:val="008A5CB2"/>
    <w:rsid w:val="008A5E2D"/>
    <w:rsid w:val="008A628F"/>
    <w:rsid w:val="008A643A"/>
    <w:rsid w:val="008A67CA"/>
    <w:rsid w:val="008A6949"/>
    <w:rsid w:val="008A6B55"/>
    <w:rsid w:val="008A6DD9"/>
    <w:rsid w:val="008A6F44"/>
    <w:rsid w:val="008A7094"/>
    <w:rsid w:val="008A72C9"/>
    <w:rsid w:val="008A7525"/>
    <w:rsid w:val="008A7D31"/>
    <w:rsid w:val="008A7F77"/>
    <w:rsid w:val="008B05A8"/>
    <w:rsid w:val="008B066B"/>
    <w:rsid w:val="008B0964"/>
    <w:rsid w:val="008B0AB9"/>
    <w:rsid w:val="008B0AF7"/>
    <w:rsid w:val="008B1563"/>
    <w:rsid w:val="008B156F"/>
    <w:rsid w:val="008B15AA"/>
    <w:rsid w:val="008B1A28"/>
    <w:rsid w:val="008B1D4B"/>
    <w:rsid w:val="008B21D2"/>
    <w:rsid w:val="008B240B"/>
    <w:rsid w:val="008B2B89"/>
    <w:rsid w:val="008B2F95"/>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D15"/>
    <w:rsid w:val="008B6E6F"/>
    <w:rsid w:val="008B7A81"/>
    <w:rsid w:val="008B7AA5"/>
    <w:rsid w:val="008B7BB3"/>
    <w:rsid w:val="008B7BDA"/>
    <w:rsid w:val="008B7CC3"/>
    <w:rsid w:val="008B7F59"/>
    <w:rsid w:val="008B7F63"/>
    <w:rsid w:val="008C0057"/>
    <w:rsid w:val="008C006F"/>
    <w:rsid w:val="008C0363"/>
    <w:rsid w:val="008C0552"/>
    <w:rsid w:val="008C0C75"/>
    <w:rsid w:val="008C0DF8"/>
    <w:rsid w:val="008C1593"/>
    <w:rsid w:val="008C182F"/>
    <w:rsid w:val="008C1AE1"/>
    <w:rsid w:val="008C2195"/>
    <w:rsid w:val="008C2520"/>
    <w:rsid w:val="008C261B"/>
    <w:rsid w:val="008C2A0E"/>
    <w:rsid w:val="008C2A5F"/>
    <w:rsid w:val="008C2E15"/>
    <w:rsid w:val="008C2F64"/>
    <w:rsid w:val="008C2FCD"/>
    <w:rsid w:val="008C31C0"/>
    <w:rsid w:val="008C325B"/>
    <w:rsid w:val="008C328F"/>
    <w:rsid w:val="008C33E5"/>
    <w:rsid w:val="008C34AE"/>
    <w:rsid w:val="008C35CB"/>
    <w:rsid w:val="008C3ACC"/>
    <w:rsid w:val="008C3CD0"/>
    <w:rsid w:val="008C4219"/>
    <w:rsid w:val="008C43BC"/>
    <w:rsid w:val="008C44B6"/>
    <w:rsid w:val="008C4579"/>
    <w:rsid w:val="008C45E0"/>
    <w:rsid w:val="008C472A"/>
    <w:rsid w:val="008C48DC"/>
    <w:rsid w:val="008C498A"/>
    <w:rsid w:val="008C4F0B"/>
    <w:rsid w:val="008C54BF"/>
    <w:rsid w:val="008C55CB"/>
    <w:rsid w:val="008C55E3"/>
    <w:rsid w:val="008C57BE"/>
    <w:rsid w:val="008C639C"/>
    <w:rsid w:val="008C6734"/>
    <w:rsid w:val="008C6832"/>
    <w:rsid w:val="008C6BA3"/>
    <w:rsid w:val="008C708C"/>
    <w:rsid w:val="008C7537"/>
    <w:rsid w:val="008C7830"/>
    <w:rsid w:val="008C7937"/>
    <w:rsid w:val="008C7C49"/>
    <w:rsid w:val="008C7CD9"/>
    <w:rsid w:val="008D0038"/>
    <w:rsid w:val="008D0705"/>
    <w:rsid w:val="008D08C2"/>
    <w:rsid w:val="008D0E92"/>
    <w:rsid w:val="008D0F74"/>
    <w:rsid w:val="008D14F4"/>
    <w:rsid w:val="008D1937"/>
    <w:rsid w:val="008D1DD6"/>
    <w:rsid w:val="008D1EC7"/>
    <w:rsid w:val="008D2056"/>
    <w:rsid w:val="008D2840"/>
    <w:rsid w:val="008D29C8"/>
    <w:rsid w:val="008D2A1D"/>
    <w:rsid w:val="008D2C1E"/>
    <w:rsid w:val="008D2E68"/>
    <w:rsid w:val="008D313D"/>
    <w:rsid w:val="008D3260"/>
    <w:rsid w:val="008D38A4"/>
    <w:rsid w:val="008D3CD6"/>
    <w:rsid w:val="008D41C0"/>
    <w:rsid w:val="008D422B"/>
    <w:rsid w:val="008D4495"/>
    <w:rsid w:val="008D45C6"/>
    <w:rsid w:val="008D4691"/>
    <w:rsid w:val="008D489E"/>
    <w:rsid w:val="008D4AD1"/>
    <w:rsid w:val="008D4BE8"/>
    <w:rsid w:val="008D50A9"/>
    <w:rsid w:val="008D55A0"/>
    <w:rsid w:val="008D57B7"/>
    <w:rsid w:val="008D624A"/>
    <w:rsid w:val="008D69A2"/>
    <w:rsid w:val="008D6A1A"/>
    <w:rsid w:val="008D7010"/>
    <w:rsid w:val="008D71F3"/>
    <w:rsid w:val="008D76BA"/>
    <w:rsid w:val="008D7848"/>
    <w:rsid w:val="008D78DC"/>
    <w:rsid w:val="008D7B16"/>
    <w:rsid w:val="008E031B"/>
    <w:rsid w:val="008E0537"/>
    <w:rsid w:val="008E0979"/>
    <w:rsid w:val="008E0C2F"/>
    <w:rsid w:val="008E0D23"/>
    <w:rsid w:val="008E0D60"/>
    <w:rsid w:val="008E112C"/>
    <w:rsid w:val="008E12E3"/>
    <w:rsid w:val="008E1408"/>
    <w:rsid w:val="008E1448"/>
    <w:rsid w:val="008E1682"/>
    <w:rsid w:val="008E189F"/>
    <w:rsid w:val="008E1D37"/>
    <w:rsid w:val="008E1EED"/>
    <w:rsid w:val="008E233C"/>
    <w:rsid w:val="008E3360"/>
    <w:rsid w:val="008E34A3"/>
    <w:rsid w:val="008E3582"/>
    <w:rsid w:val="008E3869"/>
    <w:rsid w:val="008E3954"/>
    <w:rsid w:val="008E3EB1"/>
    <w:rsid w:val="008E3FDE"/>
    <w:rsid w:val="008E49E5"/>
    <w:rsid w:val="008E4A15"/>
    <w:rsid w:val="008E4BE6"/>
    <w:rsid w:val="008E4DAF"/>
    <w:rsid w:val="008E51E8"/>
    <w:rsid w:val="008E5532"/>
    <w:rsid w:val="008E594D"/>
    <w:rsid w:val="008E59F4"/>
    <w:rsid w:val="008E5D37"/>
    <w:rsid w:val="008E5FC1"/>
    <w:rsid w:val="008E6443"/>
    <w:rsid w:val="008E64D8"/>
    <w:rsid w:val="008E66FA"/>
    <w:rsid w:val="008E6AB4"/>
    <w:rsid w:val="008E71FB"/>
    <w:rsid w:val="008E75B7"/>
    <w:rsid w:val="008E7E09"/>
    <w:rsid w:val="008F00B3"/>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32B"/>
    <w:rsid w:val="008F4671"/>
    <w:rsid w:val="008F4BBE"/>
    <w:rsid w:val="008F4C34"/>
    <w:rsid w:val="008F50A5"/>
    <w:rsid w:val="008F520D"/>
    <w:rsid w:val="008F52C2"/>
    <w:rsid w:val="008F57EE"/>
    <w:rsid w:val="008F5ADA"/>
    <w:rsid w:val="008F5AF9"/>
    <w:rsid w:val="008F5E27"/>
    <w:rsid w:val="008F686D"/>
    <w:rsid w:val="008F6C67"/>
    <w:rsid w:val="008F6D63"/>
    <w:rsid w:val="008F6FD1"/>
    <w:rsid w:val="008F709B"/>
    <w:rsid w:val="008F72DD"/>
    <w:rsid w:val="008F754D"/>
    <w:rsid w:val="008F7624"/>
    <w:rsid w:val="008F788C"/>
    <w:rsid w:val="008F7E2C"/>
    <w:rsid w:val="008F7F6D"/>
    <w:rsid w:val="00900197"/>
    <w:rsid w:val="00900611"/>
    <w:rsid w:val="0090116F"/>
    <w:rsid w:val="009013BA"/>
    <w:rsid w:val="00901412"/>
    <w:rsid w:val="00901515"/>
    <w:rsid w:val="009016C0"/>
    <w:rsid w:val="0090186F"/>
    <w:rsid w:val="009018FE"/>
    <w:rsid w:val="00901926"/>
    <w:rsid w:val="00901A97"/>
    <w:rsid w:val="00901DC2"/>
    <w:rsid w:val="0090205E"/>
    <w:rsid w:val="009022C5"/>
    <w:rsid w:val="009023D9"/>
    <w:rsid w:val="00902738"/>
    <w:rsid w:val="0090281B"/>
    <w:rsid w:val="00902BE4"/>
    <w:rsid w:val="00902C2C"/>
    <w:rsid w:val="00902E2F"/>
    <w:rsid w:val="00902F32"/>
    <w:rsid w:val="00902FFE"/>
    <w:rsid w:val="0090316C"/>
    <w:rsid w:val="009031DD"/>
    <w:rsid w:val="00904579"/>
    <w:rsid w:val="009045E0"/>
    <w:rsid w:val="00904866"/>
    <w:rsid w:val="0090492F"/>
    <w:rsid w:val="00904D9A"/>
    <w:rsid w:val="00904E9F"/>
    <w:rsid w:val="00905692"/>
    <w:rsid w:val="00905872"/>
    <w:rsid w:val="009058A7"/>
    <w:rsid w:val="00905978"/>
    <w:rsid w:val="00905A5C"/>
    <w:rsid w:val="00905B3B"/>
    <w:rsid w:val="00905F7A"/>
    <w:rsid w:val="00905FD7"/>
    <w:rsid w:val="00906183"/>
    <w:rsid w:val="009063B6"/>
    <w:rsid w:val="00906459"/>
    <w:rsid w:val="009064F7"/>
    <w:rsid w:val="009067B0"/>
    <w:rsid w:val="009068D2"/>
    <w:rsid w:val="00906A84"/>
    <w:rsid w:val="00906AD0"/>
    <w:rsid w:val="00907093"/>
    <w:rsid w:val="00907B3F"/>
    <w:rsid w:val="00907ECC"/>
    <w:rsid w:val="009102F9"/>
    <w:rsid w:val="0091051A"/>
    <w:rsid w:val="0091051F"/>
    <w:rsid w:val="00910C94"/>
    <w:rsid w:val="0091111F"/>
    <w:rsid w:val="009115F2"/>
    <w:rsid w:val="00911CC0"/>
    <w:rsid w:val="00911D34"/>
    <w:rsid w:val="00911D70"/>
    <w:rsid w:val="0091204D"/>
    <w:rsid w:val="00912051"/>
    <w:rsid w:val="009121B3"/>
    <w:rsid w:val="00912255"/>
    <w:rsid w:val="00912E02"/>
    <w:rsid w:val="00912EEE"/>
    <w:rsid w:val="00913190"/>
    <w:rsid w:val="00913400"/>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17BE1"/>
    <w:rsid w:val="00917F06"/>
    <w:rsid w:val="009200BF"/>
    <w:rsid w:val="0092017E"/>
    <w:rsid w:val="0092049D"/>
    <w:rsid w:val="0092065C"/>
    <w:rsid w:val="009206DC"/>
    <w:rsid w:val="009208D4"/>
    <w:rsid w:val="00920D0A"/>
    <w:rsid w:val="00920D72"/>
    <w:rsid w:val="00920E40"/>
    <w:rsid w:val="00920EEE"/>
    <w:rsid w:val="00921143"/>
    <w:rsid w:val="0092118E"/>
    <w:rsid w:val="009211D1"/>
    <w:rsid w:val="00921513"/>
    <w:rsid w:val="0092198E"/>
    <w:rsid w:val="00921A77"/>
    <w:rsid w:val="00921CD5"/>
    <w:rsid w:val="00921DD5"/>
    <w:rsid w:val="009220EA"/>
    <w:rsid w:val="0092232C"/>
    <w:rsid w:val="009226F9"/>
    <w:rsid w:val="009227A6"/>
    <w:rsid w:val="009227D8"/>
    <w:rsid w:val="009228D3"/>
    <w:rsid w:val="00922A38"/>
    <w:rsid w:val="00922C11"/>
    <w:rsid w:val="00922CAD"/>
    <w:rsid w:val="00922E3A"/>
    <w:rsid w:val="00922F6B"/>
    <w:rsid w:val="009231A1"/>
    <w:rsid w:val="00923463"/>
    <w:rsid w:val="00923645"/>
    <w:rsid w:val="00923C28"/>
    <w:rsid w:val="00923DBE"/>
    <w:rsid w:val="009242E5"/>
    <w:rsid w:val="00924408"/>
    <w:rsid w:val="009244AB"/>
    <w:rsid w:val="009246BE"/>
    <w:rsid w:val="00924758"/>
    <w:rsid w:val="00924BB0"/>
    <w:rsid w:val="00924EAB"/>
    <w:rsid w:val="00925B9B"/>
    <w:rsid w:val="00925BC4"/>
    <w:rsid w:val="00925D16"/>
    <w:rsid w:val="00925E00"/>
    <w:rsid w:val="009260D0"/>
    <w:rsid w:val="00926462"/>
    <w:rsid w:val="009264D7"/>
    <w:rsid w:val="00926616"/>
    <w:rsid w:val="00926C40"/>
    <w:rsid w:val="00926FB2"/>
    <w:rsid w:val="00927143"/>
    <w:rsid w:val="00927578"/>
    <w:rsid w:val="0092774E"/>
    <w:rsid w:val="0092775D"/>
    <w:rsid w:val="0093028D"/>
    <w:rsid w:val="00930D3E"/>
    <w:rsid w:val="009311AB"/>
    <w:rsid w:val="009312B9"/>
    <w:rsid w:val="009316C0"/>
    <w:rsid w:val="00931C4D"/>
    <w:rsid w:val="00931DC3"/>
    <w:rsid w:val="00931EBB"/>
    <w:rsid w:val="009327A8"/>
    <w:rsid w:val="00932F3C"/>
    <w:rsid w:val="009330FE"/>
    <w:rsid w:val="00933213"/>
    <w:rsid w:val="00933B19"/>
    <w:rsid w:val="009340A4"/>
    <w:rsid w:val="00934674"/>
    <w:rsid w:val="00934ED6"/>
    <w:rsid w:val="0093577A"/>
    <w:rsid w:val="00935902"/>
    <w:rsid w:val="00935DF3"/>
    <w:rsid w:val="009361CD"/>
    <w:rsid w:val="00936233"/>
    <w:rsid w:val="009362C9"/>
    <w:rsid w:val="00936AFA"/>
    <w:rsid w:val="00936BCF"/>
    <w:rsid w:val="00936CD1"/>
    <w:rsid w:val="0093701F"/>
    <w:rsid w:val="009376DC"/>
    <w:rsid w:val="0093771E"/>
    <w:rsid w:val="009377A4"/>
    <w:rsid w:val="00937BD4"/>
    <w:rsid w:val="0094032C"/>
    <w:rsid w:val="0094050F"/>
    <w:rsid w:val="009405AA"/>
    <w:rsid w:val="00940753"/>
    <w:rsid w:val="0094082D"/>
    <w:rsid w:val="009408C7"/>
    <w:rsid w:val="00940CFD"/>
    <w:rsid w:val="00940D13"/>
    <w:rsid w:val="00940D5A"/>
    <w:rsid w:val="0094100E"/>
    <w:rsid w:val="009410B9"/>
    <w:rsid w:val="009415FD"/>
    <w:rsid w:val="00941689"/>
    <w:rsid w:val="0094183B"/>
    <w:rsid w:val="00941984"/>
    <w:rsid w:val="00941C68"/>
    <w:rsid w:val="00941CC2"/>
    <w:rsid w:val="00942265"/>
    <w:rsid w:val="009425D3"/>
    <w:rsid w:val="009427A8"/>
    <w:rsid w:val="00942A3C"/>
    <w:rsid w:val="00942AE5"/>
    <w:rsid w:val="00942E62"/>
    <w:rsid w:val="00942F29"/>
    <w:rsid w:val="00942FA9"/>
    <w:rsid w:val="00943C1F"/>
    <w:rsid w:val="00943E5C"/>
    <w:rsid w:val="00943E8D"/>
    <w:rsid w:val="00943F49"/>
    <w:rsid w:val="0094409A"/>
    <w:rsid w:val="0094424B"/>
    <w:rsid w:val="00944A55"/>
    <w:rsid w:val="009451FC"/>
    <w:rsid w:val="00945363"/>
    <w:rsid w:val="0094542C"/>
    <w:rsid w:val="00945670"/>
    <w:rsid w:val="00945BE9"/>
    <w:rsid w:val="00945D9C"/>
    <w:rsid w:val="009462BC"/>
    <w:rsid w:val="0094658D"/>
    <w:rsid w:val="0094683E"/>
    <w:rsid w:val="0094760F"/>
    <w:rsid w:val="009478F2"/>
    <w:rsid w:val="00947E42"/>
    <w:rsid w:val="00950007"/>
    <w:rsid w:val="009501CE"/>
    <w:rsid w:val="009502EA"/>
    <w:rsid w:val="00950F6D"/>
    <w:rsid w:val="00951912"/>
    <w:rsid w:val="00951A57"/>
    <w:rsid w:val="00951F47"/>
    <w:rsid w:val="0095212B"/>
    <w:rsid w:val="0095259F"/>
    <w:rsid w:val="0095260B"/>
    <w:rsid w:val="009526BB"/>
    <w:rsid w:val="009529E9"/>
    <w:rsid w:val="00952E8E"/>
    <w:rsid w:val="0095323A"/>
    <w:rsid w:val="00953279"/>
    <w:rsid w:val="00953521"/>
    <w:rsid w:val="009537CD"/>
    <w:rsid w:val="00954078"/>
    <w:rsid w:val="0095473F"/>
    <w:rsid w:val="0095479E"/>
    <w:rsid w:val="00954E50"/>
    <w:rsid w:val="009555DD"/>
    <w:rsid w:val="00955731"/>
    <w:rsid w:val="00955D8B"/>
    <w:rsid w:val="00956075"/>
    <w:rsid w:val="0095641E"/>
    <w:rsid w:val="009566E9"/>
    <w:rsid w:val="00956882"/>
    <w:rsid w:val="009569BD"/>
    <w:rsid w:val="00957319"/>
    <w:rsid w:val="00957B7A"/>
    <w:rsid w:val="00960145"/>
    <w:rsid w:val="00960AD9"/>
    <w:rsid w:val="00960ADC"/>
    <w:rsid w:val="00960EE7"/>
    <w:rsid w:val="00961369"/>
    <w:rsid w:val="0096152D"/>
    <w:rsid w:val="00961554"/>
    <w:rsid w:val="00961710"/>
    <w:rsid w:val="0096178B"/>
    <w:rsid w:val="00961B71"/>
    <w:rsid w:val="00961DFB"/>
    <w:rsid w:val="00962112"/>
    <w:rsid w:val="00962629"/>
    <w:rsid w:val="009626D8"/>
    <w:rsid w:val="0096272E"/>
    <w:rsid w:val="0096273C"/>
    <w:rsid w:val="0096316F"/>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1A"/>
    <w:rsid w:val="00966D63"/>
    <w:rsid w:val="00966E34"/>
    <w:rsid w:val="00966E65"/>
    <w:rsid w:val="009679FD"/>
    <w:rsid w:val="00967E18"/>
    <w:rsid w:val="00967F6F"/>
    <w:rsid w:val="0097012E"/>
    <w:rsid w:val="009701FF"/>
    <w:rsid w:val="00970204"/>
    <w:rsid w:val="00970234"/>
    <w:rsid w:val="009706E0"/>
    <w:rsid w:val="00971412"/>
    <w:rsid w:val="00971626"/>
    <w:rsid w:val="009717CB"/>
    <w:rsid w:val="00971901"/>
    <w:rsid w:val="00971A09"/>
    <w:rsid w:val="00972697"/>
    <w:rsid w:val="00972732"/>
    <w:rsid w:val="00972765"/>
    <w:rsid w:val="0097289E"/>
    <w:rsid w:val="00972CC9"/>
    <w:rsid w:val="00973080"/>
    <w:rsid w:val="009730D2"/>
    <w:rsid w:val="009733F6"/>
    <w:rsid w:val="0097363A"/>
    <w:rsid w:val="009736FD"/>
    <w:rsid w:val="0097390F"/>
    <w:rsid w:val="00973E06"/>
    <w:rsid w:val="00973E2C"/>
    <w:rsid w:val="00973E39"/>
    <w:rsid w:val="00974005"/>
    <w:rsid w:val="0097463A"/>
    <w:rsid w:val="009748F6"/>
    <w:rsid w:val="00974B3C"/>
    <w:rsid w:val="00974D64"/>
    <w:rsid w:val="0097503B"/>
    <w:rsid w:val="009763EF"/>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6D3"/>
    <w:rsid w:val="0098182A"/>
    <w:rsid w:val="00981987"/>
    <w:rsid w:val="00981EE1"/>
    <w:rsid w:val="00981F7C"/>
    <w:rsid w:val="00982113"/>
    <w:rsid w:val="009821AB"/>
    <w:rsid w:val="0098221E"/>
    <w:rsid w:val="0098221F"/>
    <w:rsid w:val="00982318"/>
    <w:rsid w:val="0098245B"/>
    <w:rsid w:val="0098279A"/>
    <w:rsid w:val="00982A71"/>
    <w:rsid w:val="00982D97"/>
    <w:rsid w:val="00983060"/>
    <w:rsid w:val="00983164"/>
    <w:rsid w:val="00983201"/>
    <w:rsid w:val="00983366"/>
    <w:rsid w:val="00983433"/>
    <w:rsid w:val="00983658"/>
    <w:rsid w:val="00983BEC"/>
    <w:rsid w:val="00983D60"/>
    <w:rsid w:val="00984696"/>
    <w:rsid w:val="00984A0B"/>
    <w:rsid w:val="00984A8C"/>
    <w:rsid w:val="00984C9B"/>
    <w:rsid w:val="0098545D"/>
    <w:rsid w:val="009859C0"/>
    <w:rsid w:val="00985B3C"/>
    <w:rsid w:val="00985E36"/>
    <w:rsid w:val="00985F58"/>
    <w:rsid w:val="00985F98"/>
    <w:rsid w:val="009864BE"/>
    <w:rsid w:val="00986517"/>
    <w:rsid w:val="00986A97"/>
    <w:rsid w:val="00986BC7"/>
    <w:rsid w:val="00986C40"/>
    <w:rsid w:val="00986CFE"/>
    <w:rsid w:val="00987065"/>
    <w:rsid w:val="00987578"/>
    <w:rsid w:val="00987B88"/>
    <w:rsid w:val="00990684"/>
    <w:rsid w:val="009906EB"/>
    <w:rsid w:val="00990788"/>
    <w:rsid w:val="00990812"/>
    <w:rsid w:val="00991246"/>
    <w:rsid w:val="00991324"/>
    <w:rsid w:val="0099136F"/>
    <w:rsid w:val="009913FE"/>
    <w:rsid w:val="009919E5"/>
    <w:rsid w:val="00991ACA"/>
    <w:rsid w:val="00991B64"/>
    <w:rsid w:val="0099203F"/>
    <w:rsid w:val="009921B1"/>
    <w:rsid w:val="009921EB"/>
    <w:rsid w:val="009926E3"/>
    <w:rsid w:val="00992847"/>
    <w:rsid w:val="00992C22"/>
    <w:rsid w:val="00992CFA"/>
    <w:rsid w:val="00992E0A"/>
    <w:rsid w:val="00992F06"/>
    <w:rsid w:val="00993090"/>
    <w:rsid w:val="009932EE"/>
    <w:rsid w:val="009932F2"/>
    <w:rsid w:val="009933CD"/>
    <w:rsid w:val="009933E9"/>
    <w:rsid w:val="00993647"/>
    <w:rsid w:val="009938A8"/>
    <w:rsid w:val="00993E6C"/>
    <w:rsid w:val="00994185"/>
    <w:rsid w:val="00994CF1"/>
    <w:rsid w:val="00994F87"/>
    <w:rsid w:val="00995116"/>
    <w:rsid w:val="009955F9"/>
    <w:rsid w:val="009957CB"/>
    <w:rsid w:val="0099593F"/>
    <w:rsid w:val="00995AC7"/>
    <w:rsid w:val="00995EFB"/>
    <w:rsid w:val="00996700"/>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1E9A"/>
    <w:rsid w:val="009A1FF3"/>
    <w:rsid w:val="009A2456"/>
    <w:rsid w:val="009A2813"/>
    <w:rsid w:val="009A2A60"/>
    <w:rsid w:val="009A30E3"/>
    <w:rsid w:val="009A370B"/>
    <w:rsid w:val="009A37C0"/>
    <w:rsid w:val="009A3C35"/>
    <w:rsid w:val="009A415A"/>
    <w:rsid w:val="009A42E1"/>
    <w:rsid w:val="009A45B7"/>
    <w:rsid w:val="009A4691"/>
    <w:rsid w:val="009A494A"/>
    <w:rsid w:val="009A4B5F"/>
    <w:rsid w:val="009A5411"/>
    <w:rsid w:val="009A56A6"/>
    <w:rsid w:val="009A5B8B"/>
    <w:rsid w:val="009A638B"/>
    <w:rsid w:val="009A67CF"/>
    <w:rsid w:val="009A69C1"/>
    <w:rsid w:val="009A6D6C"/>
    <w:rsid w:val="009A6E36"/>
    <w:rsid w:val="009A6ECE"/>
    <w:rsid w:val="009A76CA"/>
    <w:rsid w:val="009A76F0"/>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AE0"/>
    <w:rsid w:val="009B1BC3"/>
    <w:rsid w:val="009B1BFB"/>
    <w:rsid w:val="009B1E08"/>
    <w:rsid w:val="009B1E16"/>
    <w:rsid w:val="009B1EE0"/>
    <w:rsid w:val="009B1F7F"/>
    <w:rsid w:val="009B2039"/>
    <w:rsid w:val="009B212C"/>
    <w:rsid w:val="009B21F7"/>
    <w:rsid w:val="009B2261"/>
    <w:rsid w:val="009B22C6"/>
    <w:rsid w:val="009B2487"/>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4F75"/>
    <w:rsid w:val="009B50F4"/>
    <w:rsid w:val="009B5146"/>
    <w:rsid w:val="009B5414"/>
    <w:rsid w:val="009B57B4"/>
    <w:rsid w:val="009B5C65"/>
    <w:rsid w:val="009B5EDB"/>
    <w:rsid w:val="009B60BF"/>
    <w:rsid w:val="009B6B3B"/>
    <w:rsid w:val="009B799F"/>
    <w:rsid w:val="009B7E5D"/>
    <w:rsid w:val="009B7E6A"/>
    <w:rsid w:val="009C00C1"/>
    <w:rsid w:val="009C0CF9"/>
    <w:rsid w:val="009C0D2B"/>
    <w:rsid w:val="009C0DA9"/>
    <w:rsid w:val="009C15E0"/>
    <w:rsid w:val="009C1FC2"/>
    <w:rsid w:val="009C238C"/>
    <w:rsid w:val="009C241E"/>
    <w:rsid w:val="009C26E4"/>
    <w:rsid w:val="009C2C3A"/>
    <w:rsid w:val="009C2C41"/>
    <w:rsid w:val="009C2E1B"/>
    <w:rsid w:val="009C306E"/>
    <w:rsid w:val="009C3074"/>
    <w:rsid w:val="009C3B2E"/>
    <w:rsid w:val="009C3BBF"/>
    <w:rsid w:val="009C3F78"/>
    <w:rsid w:val="009C41C4"/>
    <w:rsid w:val="009C44AE"/>
    <w:rsid w:val="009C4E54"/>
    <w:rsid w:val="009C5381"/>
    <w:rsid w:val="009C568A"/>
    <w:rsid w:val="009C58FB"/>
    <w:rsid w:val="009C5CB5"/>
    <w:rsid w:val="009C5D32"/>
    <w:rsid w:val="009C5F7F"/>
    <w:rsid w:val="009C626C"/>
    <w:rsid w:val="009C6308"/>
    <w:rsid w:val="009C6A49"/>
    <w:rsid w:val="009C708D"/>
    <w:rsid w:val="009C71D8"/>
    <w:rsid w:val="009C7300"/>
    <w:rsid w:val="009C73BA"/>
    <w:rsid w:val="009C7C4A"/>
    <w:rsid w:val="009D0321"/>
    <w:rsid w:val="009D036F"/>
    <w:rsid w:val="009D043A"/>
    <w:rsid w:val="009D06A2"/>
    <w:rsid w:val="009D06D4"/>
    <w:rsid w:val="009D074B"/>
    <w:rsid w:val="009D0BAB"/>
    <w:rsid w:val="009D0D8E"/>
    <w:rsid w:val="009D17FB"/>
    <w:rsid w:val="009D1811"/>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319"/>
    <w:rsid w:val="009D5C76"/>
    <w:rsid w:val="009D61B5"/>
    <w:rsid w:val="009D6304"/>
    <w:rsid w:val="009D64D5"/>
    <w:rsid w:val="009D6553"/>
    <w:rsid w:val="009D6B2C"/>
    <w:rsid w:val="009D6C0D"/>
    <w:rsid w:val="009D6CC0"/>
    <w:rsid w:val="009D6DD0"/>
    <w:rsid w:val="009D787C"/>
    <w:rsid w:val="009D7AAC"/>
    <w:rsid w:val="009D7BBD"/>
    <w:rsid w:val="009D7D41"/>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07A"/>
    <w:rsid w:val="009E346E"/>
    <w:rsid w:val="009E3482"/>
    <w:rsid w:val="009E361B"/>
    <w:rsid w:val="009E361C"/>
    <w:rsid w:val="009E3950"/>
    <w:rsid w:val="009E3B25"/>
    <w:rsid w:val="009E3C6B"/>
    <w:rsid w:val="009E3DBB"/>
    <w:rsid w:val="009E3DF1"/>
    <w:rsid w:val="009E4299"/>
    <w:rsid w:val="009E4381"/>
    <w:rsid w:val="009E43BF"/>
    <w:rsid w:val="009E480C"/>
    <w:rsid w:val="009E4D3F"/>
    <w:rsid w:val="009E4DD2"/>
    <w:rsid w:val="009E4F39"/>
    <w:rsid w:val="009E4F7D"/>
    <w:rsid w:val="009E536F"/>
    <w:rsid w:val="009E5A2B"/>
    <w:rsid w:val="009E6859"/>
    <w:rsid w:val="009E689E"/>
    <w:rsid w:val="009E731B"/>
    <w:rsid w:val="009E7330"/>
    <w:rsid w:val="009E750C"/>
    <w:rsid w:val="009F0047"/>
    <w:rsid w:val="009F11DA"/>
    <w:rsid w:val="009F1B89"/>
    <w:rsid w:val="009F1D66"/>
    <w:rsid w:val="009F214E"/>
    <w:rsid w:val="009F2A37"/>
    <w:rsid w:val="009F2A86"/>
    <w:rsid w:val="009F2C7E"/>
    <w:rsid w:val="009F356A"/>
    <w:rsid w:val="009F363D"/>
    <w:rsid w:val="009F3875"/>
    <w:rsid w:val="009F3A72"/>
    <w:rsid w:val="009F3D1D"/>
    <w:rsid w:val="009F3DD1"/>
    <w:rsid w:val="009F47AA"/>
    <w:rsid w:val="009F47F3"/>
    <w:rsid w:val="009F4B6D"/>
    <w:rsid w:val="009F4C1D"/>
    <w:rsid w:val="009F4D67"/>
    <w:rsid w:val="009F5425"/>
    <w:rsid w:val="009F5764"/>
    <w:rsid w:val="009F5C3B"/>
    <w:rsid w:val="009F5DE9"/>
    <w:rsid w:val="009F60F3"/>
    <w:rsid w:val="009F65DD"/>
    <w:rsid w:val="009F6834"/>
    <w:rsid w:val="009F6C2B"/>
    <w:rsid w:val="009F6DB7"/>
    <w:rsid w:val="009F6EAA"/>
    <w:rsid w:val="009F73FA"/>
    <w:rsid w:val="009F783E"/>
    <w:rsid w:val="009F7DB3"/>
    <w:rsid w:val="009F7E8E"/>
    <w:rsid w:val="009F7EAC"/>
    <w:rsid w:val="00A003AA"/>
    <w:rsid w:val="00A00436"/>
    <w:rsid w:val="00A0076E"/>
    <w:rsid w:val="00A00777"/>
    <w:rsid w:val="00A00DD9"/>
    <w:rsid w:val="00A00FDE"/>
    <w:rsid w:val="00A016CF"/>
    <w:rsid w:val="00A01A4C"/>
    <w:rsid w:val="00A02309"/>
    <w:rsid w:val="00A02310"/>
    <w:rsid w:val="00A02945"/>
    <w:rsid w:val="00A02B62"/>
    <w:rsid w:val="00A02C9A"/>
    <w:rsid w:val="00A02E43"/>
    <w:rsid w:val="00A03523"/>
    <w:rsid w:val="00A04031"/>
    <w:rsid w:val="00A04136"/>
    <w:rsid w:val="00A041BC"/>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8F9"/>
    <w:rsid w:val="00A12933"/>
    <w:rsid w:val="00A129AA"/>
    <w:rsid w:val="00A12ADB"/>
    <w:rsid w:val="00A12E2A"/>
    <w:rsid w:val="00A12FDA"/>
    <w:rsid w:val="00A13153"/>
    <w:rsid w:val="00A131F4"/>
    <w:rsid w:val="00A135DF"/>
    <w:rsid w:val="00A136BA"/>
    <w:rsid w:val="00A139E7"/>
    <w:rsid w:val="00A13DEF"/>
    <w:rsid w:val="00A13F19"/>
    <w:rsid w:val="00A13FDC"/>
    <w:rsid w:val="00A14680"/>
    <w:rsid w:val="00A14716"/>
    <w:rsid w:val="00A1474C"/>
    <w:rsid w:val="00A14894"/>
    <w:rsid w:val="00A14A90"/>
    <w:rsid w:val="00A14FA4"/>
    <w:rsid w:val="00A150BB"/>
    <w:rsid w:val="00A1512D"/>
    <w:rsid w:val="00A1545F"/>
    <w:rsid w:val="00A15668"/>
    <w:rsid w:val="00A156EC"/>
    <w:rsid w:val="00A1590C"/>
    <w:rsid w:val="00A15CFA"/>
    <w:rsid w:val="00A16398"/>
    <w:rsid w:val="00A163D0"/>
    <w:rsid w:val="00A166FD"/>
    <w:rsid w:val="00A167E1"/>
    <w:rsid w:val="00A16A2C"/>
    <w:rsid w:val="00A16B2A"/>
    <w:rsid w:val="00A16BA3"/>
    <w:rsid w:val="00A16C97"/>
    <w:rsid w:val="00A16E92"/>
    <w:rsid w:val="00A17724"/>
    <w:rsid w:val="00A177AA"/>
    <w:rsid w:val="00A179B9"/>
    <w:rsid w:val="00A20621"/>
    <w:rsid w:val="00A206E8"/>
    <w:rsid w:val="00A20839"/>
    <w:rsid w:val="00A2097D"/>
    <w:rsid w:val="00A20BE7"/>
    <w:rsid w:val="00A21084"/>
    <w:rsid w:val="00A2109C"/>
    <w:rsid w:val="00A21137"/>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A3C"/>
    <w:rsid w:val="00A24CD1"/>
    <w:rsid w:val="00A24E57"/>
    <w:rsid w:val="00A253FC"/>
    <w:rsid w:val="00A255E4"/>
    <w:rsid w:val="00A2561A"/>
    <w:rsid w:val="00A25A58"/>
    <w:rsid w:val="00A263F9"/>
    <w:rsid w:val="00A26597"/>
    <w:rsid w:val="00A26851"/>
    <w:rsid w:val="00A26A1B"/>
    <w:rsid w:val="00A26C10"/>
    <w:rsid w:val="00A26FAC"/>
    <w:rsid w:val="00A27DBD"/>
    <w:rsid w:val="00A30226"/>
    <w:rsid w:val="00A31758"/>
    <w:rsid w:val="00A317A7"/>
    <w:rsid w:val="00A32576"/>
    <w:rsid w:val="00A326CB"/>
    <w:rsid w:val="00A32834"/>
    <w:rsid w:val="00A328CE"/>
    <w:rsid w:val="00A329E9"/>
    <w:rsid w:val="00A32A71"/>
    <w:rsid w:val="00A32A7A"/>
    <w:rsid w:val="00A32DA0"/>
    <w:rsid w:val="00A3326D"/>
    <w:rsid w:val="00A339D1"/>
    <w:rsid w:val="00A33ED1"/>
    <w:rsid w:val="00A33EDC"/>
    <w:rsid w:val="00A34246"/>
    <w:rsid w:val="00A34563"/>
    <w:rsid w:val="00A3464D"/>
    <w:rsid w:val="00A346B5"/>
    <w:rsid w:val="00A34BB3"/>
    <w:rsid w:val="00A34C33"/>
    <w:rsid w:val="00A351DD"/>
    <w:rsid w:val="00A354E8"/>
    <w:rsid w:val="00A36069"/>
    <w:rsid w:val="00A3615A"/>
    <w:rsid w:val="00A365F4"/>
    <w:rsid w:val="00A36A05"/>
    <w:rsid w:val="00A36D10"/>
    <w:rsid w:val="00A37310"/>
    <w:rsid w:val="00A37B73"/>
    <w:rsid w:val="00A37C91"/>
    <w:rsid w:val="00A37DFA"/>
    <w:rsid w:val="00A37E1A"/>
    <w:rsid w:val="00A40041"/>
    <w:rsid w:val="00A4011B"/>
    <w:rsid w:val="00A406B4"/>
    <w:rsid w:val="00A40826"/>
    <w:rsid w:val="00A40902"/>
    <w:rsid w:val="00A40D1C"/>
    <w:rsid w:val="00A40FB5"/>
    <w:rsid w:val="00A41EE0"/>
    <w:rsid w:val="00A423F6"/>
    <w:rsid w:val="00A42A69"/>
    <w:rsid w:val="00A431F9"/>
    <w:rsid w:val="00A4348E"/>
    <w:rsid w:val="00A43505"/>
    <w:rsid w:val="00A43A18"/>
    <w:rsid w:val="00A43FFE"/>
    <w:rsid w:val="00A4412C"/>
    <w:rsid w:val="00A44199"/>
    <w:rsid w:val="00A44270"/>
    <w:rsid w:val="00A44796"/>
    <w:rsid w:val="00A44832"/>
    <w:rsid w:val="00A44B0D"/>
    <w:rsid w:val="00A44B6F"/>
    <w:rsid w:val="00A44CF2"/>
    <w:rsid w:val="00A44EC7"/>
    <w:rsid w:val="00A450E2"/>
    <w:rsid w:val="00A450F7"/>
    <w:rsid w:val="00A451A4"/>
    <w:rsid w:val="00A452FA"/>
    <w:rsid w:val="00A453F5"/>
    <w:rsid w:val="00A45761"/>
    <w:rsid w:val="00A45775"/>
    <w:rsid w:val="00A45A3D"/>
    <w:rsid w:val="00A45E6B"/>
    <w:rsid w:val="00A4607A"/>
    <w:rsid w:val="00A461BE"/>
    <w:rsid w:val="00A4623A"/>
    <w:rsid w:val="00A465A2"/>
    <w:rsid w:val="00A46658"/>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91C"/>
    <w:rsid w:val="00A52CBD"/>
    <w:rsid w:val="00A5311A"/>
    <w:rsid w:val="00A533FB"/>
    <w:rsid w:val="00A5344A"/>
    <w:rsid w:val="00A5355C"/>
    <w:rsid w:val="00A53E4E"/>
    <w:rsid w:val="00A53E7D"/>
    <w:rsid w:val="00A5422F"/>
    <w:rsid w:val="00A543AC"/>
    <w:rsid w:val="00A545B4"/>
    <w:rsid w:val="00A54671"/>
    <w:rsid w:val="00A54B47"/>
    <w:rsid w:val="00A54D0A"/>
    <w:rsid w:val="00A54F39"/>
    <w:rsid w:val="00A56989"/>
    <w:rsid w:val="00A5720C"/>
    <w:rsid w:val="00A57241"/>
    <w:rsid w:val="00A57556"/>
    <w:rsid w:val="00A5785A"/>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2F04"/>
    <w:rsid w:val="00A6357F"/>
    <w:rsid w:val="00A63876"/>
    <w:rsid w:val="00A63F7C"/>
    <w:rsid w:val="00A64370"/>
    <w:rsid w:val="00A643E9"/>
    <w:rsid w:val="00A644F0"/>
    <w:rsid w:val="00A646D3"/>
    <w:rsid w:val="00A6480F"/>
    <w:rsid w:val="00A64DE7"/>
    <w:rsid w:val="00A6502D"/>
    <w:rsid w:val="00A65675"/>
    <w:rsid w:val="00A65A63"/>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4D"/>
    <w:rsid w:val="00A67C9F"/>
    <w:rsid w:val="00A67DCF"/>
    <w:rsid w:val="00A701A8"/>
    <w:rsid w:val="00A70398"/>
    <w:rsid w:val="00A703F4"/>
    <w:rsid w:val="00A70463"/>
    <w:rsid w:val="00A70573"/>
    <w:rsid w:val="00A707B5"/>
    <w:rsid w:val="00A70DC6"/>
    <w:rsid w:val="00A70ECB"/>
    <w:rsid w:val="00A70F8F"/>
    <w:rsid w:val="00A716AC"/>
    <w:rsid w:val="00A71B80"/>
    <w:rsid w:val="00A71E01"/>
    <w:rsid w:val="00A720A4"/>
    <w:rsid w:val="00A72AAC"/>
    <w:rsid w:val="00A72D01"/>
    <w:rsid w:val="00A72E71"/>
    <w:rsid w:val="00A72FC4"/>
    <w:rsid w:val="00A7310A"/>
    <w:rsid w:val="00A7310D"/>
    <w:rsid w:val="00A73117"/>
    <w:rsid w:val="00A73176"/>
    <w:rsid w:val="00A7353C"/>
    <w:rsid w:val="00A738E0"/>
    <w:rsid w:val="00A73F4E"/>
    <w:rsid w:val="00A74500"/>
    <w:rsid w:val="00A74EAE"/>
    <w:rsid w:val="00A7516C"/>
    <w:rsid w:val="00A75473"/>
    <w:rsid w:val="00A758C7"/>
    <w:rsid w:val="00A75C33"/>
    <w:rsid w:val="00A75D15"/>
    <w:rsid w:val="00A76263"/>
    <w:rsid w:val="00A7651F"/>
    <w:rsid w:val="00A76A4B"/>
    <w:rsid w:val="00A76BE1"/>
    <w:rsid w:val="00A76F0A"/>
    <w:rsid w:val="00A7707B"/>
    <w:rsid w:val="00A7730C"/>
    <w:rsid w:val="00A7792F"/>
    <w:rsid w:val="00A77BDA"/>
    <w:rsid w:val="00A77C0F"/>
    <w:rsid w:val="00A77F41"/>
    <w:rsid w:val="00A80126"/>
    <w:rsid w:val="00A80148"/>
    <w:rsid w:val="00A801AB"/>
    <w:rsid w:val="00A80514"/>
    <w:rsid w:val="00A80829"/>
    <w:rsid w:val="00A81039"/>
    <w:rsid w:val="00A810DC"/>
    <w:rsid w:val="00A81180"/>
    <w:rsid w:val="00A81384"/>
    <w:rsid w:val="00A81463"/>
    <w:rsid w:val="00A8166C"/>
    <w:rsid w:val="00A81791"/>
    <w:rsid w:val="00A81B90"/>
    <w:rsid w:val="00A81BF9"/>
    <w:rsid w:val="00A81C23"/>
    <w:rsid w:val="00A81F23"/>
    <w:rsid w:val="00A8231B"/>
    <w:rsid w:val="00A827DB"/>
    <w:rsid w:val="00A82CC3"/>
    <w:rsid w:val="00A83469"/>
    <w:rsid w:val="00A834D1"/>
    <w:rsid w:val="00A8366A"/>
    <w:rsid w:val="00A836A7"/>
    <w:rsid w:val="00A83AB1"/>
    <w:rsid w:val="00A83F9F"/>
    <w:rsid w:val="00A841E1"/>
    <w:rsid w:val="00A8432A"/>
    <w:rsid w:val="00A84381"/>
    <w:rsid w:val="00A84604"/>
    <w:rsid w:val="00A8464F"/>
    <w:rsid w:val="00A84B19"/>
    <w:rsid w:val="00A84B8C"/>
    <w:rsid w:val="00A853A9"/>
    <w:rsid w:val="00A855FE"/>
    <w:rsid w:val="00A856D2"/>
    <w:rsid w:val="00A859C0"/>
    <w:rsid w:val="00A860A1"/>
    <w:rsid w:val="00A860CA"/>
    <w:rsid w:val="00A8655F"/>
    <w:rsid w:val="00A866F9"/>
    <w:rsid w:val="00A86B45"/>
    <w:rsid w:val="00A86FA7"/>
    <w:rsid w:val="00A86FE0"/>
    <w:rsid w:val="00A87390"/>
    <w:rsid w:val="00A8740B"/>
    <w:rsid w:val="00A8753E"/>
    <w:rsid w:val="00A87752"/>
    <w:rsid w:val="00A9032C"/>
    <w:rsid w:val="00A903C9"/>
    <w:rsid w:val="00A907F0"/>
    <w:rsid w:val="00A90927"/>
    <w:rsid w:val="00A90C77"/>
    <w:rsid w:val="00A90D2A"/>
    <w:rsid w:val="00A90E34"/>
    <w:rsid w:val="00A91465"/>
    <w:rsid w:val="00A9148F"/>
    <w:rsid w:val="00A91956"/>
    <w:rsid w:val="00A91C31"/>
    <w:rsid w:val="00A92710"/>
    <w:rsid w:val="00A92766"/>
    <w:rsid w:val="00A927D2"/>
    <w:rsid w:val="00A928A8"/>
    <w:rsid w:val="00A929C6"/>
    <w:rsid w:val="00A92E70"/>
    <w:rsid w:val="00A931FF"/>
    <w:rsid w:val="00A93223"/>
    <w:rsid w:val="00A934DD"/>
    <w:rsid w:val="00A93602"/>
    <w:rsid w:val="00A93CCF"/>
    <w:rsid w:val="00A93DAA"/>
    <w:rsid w:val="00A94037"/>
    <w:rsid w:val="00A9414B"/>
    <w:rsid w:val="00A94564"/>
    <w:rsid w:val="00A94A7F"/>
    <w:rsid w:val="00A94B75"/>
    <w:rsid w:val="00A95498"/>
    <w:rsid w:val="00A954C4"/>
    <w:rsid w:val="00A95647"/>
    <w:rsid w:val="00A95AB3"/>
    <w:rsid w:val="00A95BA3"/>
    <w:rsid w:val="00A9637F"/>
    <w:rsid w:val="00A9663C"/>
    <w:rsid w:val="00A96C77"/>
    <w:rsid w:val="00A96DFE"/>
    <w:rsid w:val="00A96FAF"/>
    <w:rsid w:val="00A970F0"/>
    <w:rsid w:val="00A973EE"/>
    <w:rsid w:val="00A97495"/>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054"/>
    <w:rsid w:val="00AA2194"/>
    <w:rsid w:val="00AA22F6"/>
    <w:rsid w:val="00AA2466"/>
    <w:rsid w:val="00AA2720"/>
    <w:rsid w:val="00AA2BDD"/>
    <w:rsid w:val="00AA2F5F"/>
    <w:rsid w:val="00AA2F62"/>
    <w:rsid w:val="00AA3087"/>
    <w:rsid w:val="00AA32AD"/>
    <w:rsid w:val="00AA3FD4"/>
    <w:rsid w:val="00AA4123"/>
    <w:rsid w:val="00AA438D"/>
    <w:rsid w:val="00AA475B"/>
    <w:rsid w:val="00AA4871"/>
    <w:rsid w:val="00AA4956"/>
    <w:rsid w:val="00AA4C8A"/>
    <w:rsid w:val="00AA4FE7"/>
    <w:rsid w:val="00AA54DA"/>
    <w:rsid w:val="00AA56E3"/>
    <w:rsid w:val="00AA5884"/>
    <w:rsid w:val="00AA5CA0"/>
    <w:rsid w:val="00AA6157"/>
    <w:rsid w:val="00AA61BB"/>
    <w:rsid w:val="00AA66D3"/>
    <w:rsid w:val="00AA6854"/>
    <w:rsid w:val="00AA6C84"/>
    <w:rsid w:val="00AA6DC9"/>
    <w:rsid w:val="00AA6F59"/>
    <w:rsid w:val="00AA7565"/>
    <w:rsid w:val="00AA7D69"/>
    <w:rsid w:val="00AA7F4D"/>
    <w:rsid w:val="00AB01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34A"/>
    <w:rsid w:val="00AB6528"/>
    <w:rsid w:val="00AB6B37"/>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F2"/>
    <w:rsid w:val="00AC25CC"/>
    <w:rsid w:val="00AC2C35"/>
    <w:rsid w:val="00AC31A9"/>
    <w:rsid w:val="00AC34FD"/>
    <w:rsid w:val="00AC3527"/>
    <w:rsid w:val="00AC375A"/>
    <w:rsid w:val="00AC38AE"/>
    <w:rsid w:val="00AC395B"/>
    <w:rsid w:val="00AC3A35"/>
    <w:rsid w:val="00AC3A88"/>
    <w:rsid w:val="00AC3CC5"/>
    <w:rsid w:val="00AC4276"/>
    <w:rsid w:val="00AC443F"/>
    <w:rsid w:val="00AC4725"/>
    <w:rsid w:val="00AC49BE"/>
    <w:rsid w:val="00AC5304"/>
    <w:rsid w:val="00AC54EA"/>
    <w:rsid w:val="00AC563D"/>
    <w:rsid w:val="00AC58F4"/>
    <w:rsid w:val="00AC5C12"/>
    <w:rsid w:val="00AC5E07"/>
    <w:rsid w:val="00AC62C2"/>
    <w:rsid w:val="00AC6405"/>
    <w:rsid w:val="00AC6853"/>
    <w:rsid w:val="00AC6A16"/>
    <w:rsid w:val="00AC6FA0"/>
    <w:rsid w:val="00AC7566"/>
    <w:rsid w:val="00AC75DE"/>
    <w:rsid w:val="00AC7636"/>
    <w:rsid w:val="00AC7B1B"/>
    <w:rsid w:val="00AC7B7E"/>
    <w:rsid w:val="00AC7FD1"/>
    <w:rsid w:val="00AD04BE"/>
    <w:rsid w:val="00AD05AC"/>
    <w:rsid w:val="00AD05F1"/>
    <w:rsid w:val="00AD06B7"/>
    <w:rsid w:val="00AD0A91"/>
    <w:rsid w:val="00AD0BC9"/>
    <w:rsid w:val="00AD10BC"/>
    <w:rsid w:val="00AD1282"/>
    <w:rsid w:val="00AD146A"/>
    <w:rsid w:val="00AD17D7"/>
    <w:rsid w:val="00AD18AD"/>
    <w:rsid w:val="00AD215C"/>
    <w:rsid w:val="00AD2206"/>
    <w:rsid w:val="00AD236A"/>
    <w:rsid w:val="00AD2673"/>
    <w:rsid w:val="00AD26CF"/>
    <w:rsid w:val="00AD283B"/>
    <w:rsid w:val="00AD298F"/>
    <w:rsid w:val="00AD2FCA"/>
    <w:rsid w:val="00AD3078"/>
    <w:rsid w:val="00AD334E"/>
    <w:rsid w:val="00AD3504"/>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315"/>
    <w:rsid w:val="00AE13C4"/>
    <w:rsid w:val="00AE170D"/>
    <w:rsid w:val="00AE186F"/>
    <w:rsid w:val="00AE1BAB"/>
    <w:rsid w:val="00AE1D50"/>
    <w:rsid w:val="00AE1D51"/>
    <w:rsid w:val="00AE1D74"/>
    <w:rsid w:val="00AE1E13"/>
    <w:rsid w:val="00AE239E"/>
    <w:rsid w:val="00AE2CB7"/>
    <w:rsid w:val="00AE2DA0"/>
    <w:rsid w:val="00AE317D"/>
    <w:rsid w:val="00AE34E0"/>
    <w:rsid w:val="00AE358A"/>
    <w:rsid w:val="00AE3A1E"/>
    <w:rsid w:val="00AE44F7"/>
    <w:rsid w:val="00AE4545"/>
    <w:rsid w:val="00AE4597"/>
    <w:rsid w:val="00AE4784"/>
    <w:rsid w:val="00AE4A5E"/>
    <w:rsid w:val="00AE4D73"/>
    <w:rsid w:val="00AE4EED"/>
    <w:rsid w:val="00AE5612"/>
    <w:rsid w:val="00AE5A1B"/>
    <w:rsid w:val="00AE5BE7"/>
    <w:rsid w:val="00AE5E07"/>
    <w:rsid w:val="00AE644D"/>
    <w:rsid w:val="00AE6D4F"/>
    <w:rsid w:val="00AE6E7A"/>
    <w:rsid w:val="00AE7400"/>
    <w:rsid w:val="00AE7DA5"/>
    <w:rsid w:val="00AF007C"/>
    <w:rsid w:val="00AF04DB"/>
    <w:rsid w:val="00AF0958"/>
    <w:rsid w:val="00AF0B42"/>
    <w:rsid w:val="00AF105B"/>
    <w:rsid w:val="00AF15F1"/>
    <w:rsid w:val="00AF1B24"/>
    <w:rsid w:val="00AF1F4E"/>
    <w:rsid w:val="00AF2127"/>
    <w:rsid w:val="00AF2A1A"/>
    <w:rsid w:val="00AF2AFD"/>
    <w:rsid w:val="00AF2C4A"/>
    <w:rsid w:val="00AF2E7A"/>
    <w:rsid w:val="00AF313D"/>
    <w:rsid w:val="00AF315C"/>
    <w:rsid w:val="00AF318D"/>
    <w:rsid w:val="00AF3610"/>
    <w:rsid w:val="00AF3BF5"/>
    <w:rsid w:val="00AF3C55"/>
    <w:rsid w:val="00AF3E6F"/>
    <w:rsid w:val="00AF4138"/>
    <w:rsid w:val="00AF41D8"/>
    <w:rsid w:val="00AF44E3"/>
    <w:rsid w:val="00AF4902"/>
    <w:rsid w:val="00AF4921"/>
    <w:rsid w:val="00AF4AF8"/>
    <w:rsid w:val="00AF4DAA"/>
    <w:rsid w:val="00AF4F11"/>
    <w:rsid w:val="00AF4FAF"/>
    <w:rsid w:val="00AF544C"/>
    <w:rsid w:val="00AF56A4"/>
    <w:rsid w:val="00AF57C1"/>
    <w:rsid w:val="00AF587B"/>
    <w:rsid w:val="00AF5BA8"/>
    <w:rsid w:val="00AF5D99"/>
    <w:rsid w:val="00AF6174"/>
    <w:rsid w:val="00AF6766"/>
    <w:rsid w:val="00AF6803"/>
    <w:rsid w:val="00AF6ABF"/>
    <w:rsid w:val="00AF6D96"/>
    <w:rsid w:val="00AF6EDB"/>
    <w:rsid w:val="00AF7093"/>
    <w:rsid w:val="00AF70B3"/>
    <w:rsid w:val="00AF7122"/>
    <w:rsid w:val="00AF718B"/>
    <w:rsid w:val="00AF73D4"/>
    <w:rsid w:val="00AF7427"/>
    <w:rsid w:val="00AF7729"/>
    <w:rsid w:val="00AF7777"/>
    <w:rsid w:val="00AF7DAD"/>
    <w:rsid w:val="00AF7DEF"/>
    <w:rsid w:val="00AF7EB3"/>
    <w:rsid w:val="00AF7FC4"/>
    <w:rsid w:val="00B00378"/>
    <w:rsid w:val="00B007E0"/>
    <w:rsid w:val="00B00818"/>
    <w:rsid w:val="00B00938"/>
    <w:rsid w:val="00B00955"/>
    <w:rsid w:val="00B009EF"/>
    <w:rsid w:val="00B00F5E"/>
    <w:rsid w:val="00B021FA"/>
    <w:rsid w:val="00B0226C"/>
    <w:rsid w:val="00B02D78"/>
    <w:rsid w:val="00B02E30"/>
    <w:rsid w:val="00B02F3D"/>
    <w:rsid w:val="00B02F59"/>
    <w:rsid w:val="00B03296"/>
    <w:rsid w:val="00B0361A"/>
    <w:rsid w:val="00B03C7D"/>
    <w:rsid w:val="00B03DF8"/>
    <w:rsid w:val="00B0419B"/>
    <w:rsid w:val="00B0431D"/>
    <w:rsid w:val="00B044AE"/>
    <w:rsid w:val="00B0466B"/>
    <w:rsid w:val="00B04A0E"/>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8CF"/>
    <w:rsid w:val="00B10DA2"/>
    <w:rsid w:val="00B10DC2"/>
    <w:rsid w:val="00B11032"/>
    <w:rsid w:val="00B1111B"/>
    <w:rsid w:val="00B111F4"/>
    <w:rsid w:val="00B11EB1"/>
    <w:rsid w:val="00B125F9"/>
    <w:rsid w:val="00B12855"/>
    <w:rsid w:val="00B12CE4"/>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4F3"/>
    <w:rsid w:val="00B16B93"/>
    <w:rsid w:val="00B16E22"/>
    <w:rsid w:val="00B1715C"/>
    <w:rsid w:val="00B172E2"/>
    <w:rsid w:val="00B173AF"/>
    <w:rsid w:val="00B176D7"/>
    <w:rsid w:val="00B17798"/>
    <w:rsid w:val="00B17C0A"/>
    <w:rsid w:val="00B2031C"/>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2E76"/>
    <w:rsid w:val="00B23333"/>
    <w:rsid w:val="00B2336B"/>
    <w:rsid w:val="00B23464"/>
    <w:rsid w:val="00B235B8"/>
    <w:rsid w:val="00B23B2C"/>
    <w:rsid w:val="00B23C83"/>
    <w:rsid w:val="00B23D7E"/>
    <w:rsid w:val="00B23F9A"/>
    <w:rsid w:val="00B2415B"/>
    <w:rsid w:val="00B24225"/>
    <w:rsid w:val="00B242FF"/>
    <w:rsid w:val="00B24311"/>
    <w:rsid w:val="00B24320"/>
    <w:rsid w:val="00B24485"/>
    <w:rsid w:val="00B2479C"/>
    <w:rsid w:val="00B247DE"/>
    <w:rsid w:val="00B24AB2"/>
    <w:rsid w:val="00B24AF1"/>
    <w:rsid w:val="00B24D92"/>
    <w:rsid w:val="00B24F62"/>
    <w:rsid w:val="00B2558D"/>
    <w:rsid w:val="00B25A98"/>
    <w:rsid w:val="00B25D42"/>
    <w:rsid w:val="00B25E36"/>
    <w:rsid w:val="00B25ECE"/>
    <w:rsid w:val="00B260FF"/>
    <w:rsid w:val="00B26124"/>
    <w:rsid w:val="00B261D3"/>
    <w:rsid w:val="00B262A0"/>
    <w:rsid w:val="00B264FC"/>
    <w:rsid w:val="00B26729"/>
    <w:rsid w:val="00B26A35"/>
    <w:rsid w:val="00B26FFE"/>
    <w:rsid w:val="00B272FB"/>
    <w:rsid w:val="00B2765C"/>
    <w:rsid w:val="00B278AE"/>
    <w:rsid w:val="00B27A20"/>
    <w:rsid w:val="00B27F88"/>
    <w:rsid w:val="00B3007B"/>
    <w:rsid w:val="00B3052D"/>
    <w:rsid w:val="00B305A9"/>
    <w:rsid w:val="00B308A9"/>
    <w:rsid w:val="00B308F5"/>
    <w:rsid w:val="00B30AFB"/>
    <w:rsid w:val="00B30B73"/>
    <w:rsid w:val="00B30BFE"/>
    <w:rsid w:val="00B310C4"/>
    <w:rsid w:val="00B3137A"/>
    <w:rsid w:val="00B315E1"/>
    <w:rsid w:val="00B31829"/>
    <w:rsid w:val="00B3188B"/>
    <w:rsid w:val="00B31947"/>
    <w:rsid w:val="00B31F33"/>
    <w:rsid w:val="00B3230A"/>
    <w:rsid w:val="00B331EC"/>
    <w:rsid w:val="00B3370B"/>
    <w:rsid w:val="00B342BB"/>
    <w:rsid w:val="00B342D9"/>
    <w:rsid w:val="00B34328"/>
    <w:rsid w:val="00B34599"/>
    <w:rsid w:val="00B3478E"/>
    <w:rsid w:val="00B348D3"/>
    <w:rsid w:val="00B34C7E"/>
    <w:rsid w:val="00B34FA4"/>
    <w:rsid w:val="00B35345"/>
    <w:rsid w:val="00B35D07"/>
    <w:rsid w:val="00B365F3"/>
    <w:rsid w:val="00B367F3"/>
    <w:rsid w:val="00B36848"/>
    <w:rsid w:val="00B369D5"/>
    <w:rsid w:val="00B36BA0"/>
    <w:rsid w:val="00B36CC3"/>
    <w:rsid w:val="00B36E4B"/>
    <w:rsid w:val="00B37110"/>
    <w:rsid w:val="00B37127"/>
    <w:rsid w:val="00B37307"/>
    <w:rsid w:val="00B3749B"/>
    <w:rsid w:val="00B375E8"/>
    <w:rsid w:val="00B37C1E"/>
    <w:rsid w:val="00B37D06"/>
    <w:rsid w:val="00B40088"/>
    <w:rsid w:val="00B4054D"/>
    <w:rsid w:val="00B40685"/>
    <w:rsid w:val="00B40AAA"/>
    <w:rsid w:val="00B40D82"/>
    <w:rsid w:val="00B41939"/>
    <w:rsid w:val="00B41A4C"/>
    <w:rsid w:val="00B41A8A"/>
    <w:rsid w:val="00B41CBF"/>
    <w:rsid w:val="00B41F22"/>
    <w:rsid w:val="00B42234"/>
    <w:rsid w:val="00B42289"/>
    <w:rsid w:val="00B4253B"/>
    <w:rsid w:val="00B42892"/>
    <w:rsid w:val="00B42933"/>
    <w:rsid w:val="00B42C7D"/>
    <w:rsid w:val="00B42FCD"/>
    <w:rsid w:val="00B432FD"/>
    <w:rsid w:val="00B43367"/>
    <w:rsid w:val="00B436CD"/>
    <w:rsid w:val="00B439F6"/>
    <w:rsid w:val="00B43A21"/>
    <w:rsid w:val="00B43BFD"/>
    <w:rsid w:val="00B43D01"/>
    <w:rsid w:val="00B43FCA"/>
    <w:rsid w:val="00B44521"/>
    <w:rsid w:val="00B44641"/>
    <w:rsid w:val="00B44A1C"/>
    <w:rsid w:val="00B44AF8"/>
    <w:rsid w:val="00B44C28"/>
    <w:rsid w:val="00B44DCC"/>
    <w:rsid w:val="00B455CF"/>
    <w:rsid w:val="00B45608"/>
    <w:rsid w:val="00B456F8"/>
    <w:rsid w:val="00B45AB2"/>
    <w:rsid w:val="00B45B91"/>
    <w:rsid w:val="00B45C0B"/>
    <w:rsid w:val="00B45C41"/>
    <w:rsid w:val="00B45F3A"/>
    <w:rsid w:val="00B45F65"/>
    <w:rsid w:val="00B45FFA"/>
    <w:rsid w:val="00B4648C"/>
    <w:rsid w:val="00B464D0"/>
    <w:rsid w:val="00B4653A"/>
    <w:rsid w:val="00B46638"/>
    <w:rsid w:val="00B468A7"/>
    <w:rsid w:val="00B46929"/>
    <w:rsid w:val="00B46BF7"/>
    <w:rsid w:val="00B47321"/>
    <w:rsid w:val="00B47367"/>
    <w:rsid w:val="00B47643"/>
    <w:rsid w:val="00B47C2A"/>
    <w:rsid w:val="00B47C4A"/>
    <w:rsid w:val="00B47CA7"/>
    <w:rsid w:val="00B47FC2"/>
    <w:rsid w:val="00B5000C"/>
    <w:rsid w:val="00B50022"/>
    <w:rsid w:val="00B5010E"/>
    <w:rsid w:val="00B501CA"/>
    <w:rsid w:val="00B507C8"/>
    <w:rsid w:val="00B50965"/>
    <w:rsid w:val="00B50AAB"/>
    <w:rsid w:val="00B50C67"/>
    <w:rsid w:val="00B50F38"/>
    <w:rsid w:val="00B5175F"/>
    <w:rsid w:val="00B519FF"/>
    <w:rsid w:val="00B51A42"/>
    <w:rsid w:val="00B51ADF"/>
    <w:rsid w:val="00B52350"/>
    <w:rsid w:val="00B52C68"/>
    <w:rsid w:val="00B52C97"/>
    <w:rsid w:val="00B52FEE"/>
    <w:rsid w:val="00B535D5"/>
    <w:rsid w:val="00B536A9"/>
    <w:rsid w:val="00B536AC"/>
    <w:rsid w:val="00B53956"/>
    <w:rsid w:val="00B53D54"/>
    <w:rsid w:val="00B53DE7"/>
    <w:rsid w:val="00B5449A"/>
    <w:rsid w:val="00B54578"/>
    <w:rsid w:val="00B545CB"/>
    <w:rsid w:val="00B545DE"/>
    <w:rsid w:val="00B5469C"/>
    <w:rsid w:val="00B548DD"/>
    <w:rsid w:val="00B54950"/>
    <w:rsid w:val="00B54B81"/>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57F6C"/>
    <w:rsid w:val="00B60700"/>
    <w:rsid w:val="00B60850"/>
    <w:rsid w:val="00B60855"/>
    <w:rsid w:val="00B608A7"/>
    <w:rsid w:val="00B608AF"/>
    <w:rsid w:val="00B609CF"/>
    <w:rsid w:val="00B609E9"/>
    <w:rsid w:val="00B61053"/>
    <w:rsid w:val="00B6108E"/>
    <w:rsid w:val="00B613BF"/>
    <w:rsid w:val="00B61464"/>
    <w:rsid w:val="00B6172B"/>
    <w:rsid w:val="00B618B4"/>
    <w:rsid w:val="00B61B49"/>
    <w:rsid w:val="00B61ED9"/>
    <w:rsid w:val="00B620F5"/>
    <w:rsid w:val="00B623CD"/>
    <w:rsid w:val="00B624C6"/>
    <w:rsid w:val="00B6259C"/>
    <w:rsid w:val="00B627F7"/>
    <w:rsid w:val="00B62B97"/>
    <w:rsid w:val="00B62F4C"/>
    <w:rsid w:val="00B63240"/>
    <w:rsid w:val="00B63896"/>
    <w:rsid w:val="00B63A64"/>
    <w:rsid w:val="00B63D3D"/>
    <w:rsid w:val="00B64043"/>
    <w:rsid w:val="00B6471F"/>
    <w:rsid w:val="00B64826"/>
    <w:rsid w:val="00B653BD"/>
    <w:rsid w:val="00B653F4"/>
    <w:rsid w:val="00B654B2"/>
    <w:rsid w:val="00B6560A"/>
    <w:rsid w:val="00B656E9"/>
    <w:rsid w:val="00B65913"/>
    <w:rsid w:val="00B65B0A"/>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654"/>
    <w:rsid w:val="00B706B3"/>
    <w:rsid w:val="00B70CAE"/>
    <w:rsid w:val="00B70DB3"/>
    <w:rsid w:val="00B70FF3"/>
    <w:rsid w:val="00B710B3"/>
    <w:rsid w:val="00B7130F"/>
    <w:rsid w:val="00B71891"/>
    <w:rsid w:val="00B71B9E"/>
    <w:rsid w:val="00B71EC0"/>
    <w:rsid w:val="00B72219"/>
    <w:rsid w:val="00B72826"/>
    <w:rsid w:val="00B728AD"/>
    <w:rsid w:val="00B73127"/>
    <w:rsid w:val="00B731A3"/>
    <w:rsid w:val="00B731B4"/>
    <w:rsid w:val="00B739E6"/>
    <w:rsid w:val="00B73BA6"/>
    <w:rsid w:val="00B743B2"/>
    <w:rsid w:val="00B74568"/>
    <w:rsid w:val="00B74683"/>
    <w:rsid w:val="00B74923"/>
    <w:rsid w:val="00B74D64"/>
    <w:rsid w:val="00B74E0D"/>
    <w:rsid w:val="00B74FC1"/>
    <w:rsid w:val="00B751B8"/>
    <w:rsid w:val="00B7520B"/>
    <w:rsid w:val="00B754E4"/>
    <w:rsid w:val="00B75669"/>
    <w:rsid w:val="00B7575A"/>
    <w:rsid w:val="00B75AD1"/>
    <w:rsid w:val="00B75BC2"/>
    <w:rsid w:val="00B75CCD"/>
    <w:rsid w:val="00B75CDC"/>
    <w:rsid w:val="00B75F89"/>
    <w:rsid w:val="00B76409"/>
    <w:rsid w:val="00B765FE"/>
    <w:rsid w:val="00B7661B"/>
    <w:rsid w:val="00B76627"/>
    <w:rsid w:val="00B76CF4"/>
    <w:rsid w:val="00B76D1A"/>
    <w:rsid w:val="00B76F68"/>
    <w:rsid w:val="00B77202"/>
    <w:rsid w:val="00B77569"/>
    <w:rsid w:val="00B8037C"/>
    <w:rsid w:val="00B806F6"/>
    <w:rsid w:val="00B80813"/>
    <w:rsid w:val="00B808B8"/>
    <w:rsid w:val="00B809A8"/>
    <w:rsid w:val="00B80B0D"/>
    <w:rsid w:val="00B80CC3"/>
    <w:rsid w:val="00B813F1"/>
    <w:rsid w:val="00B814DD"/>
    <w:rsid w:val="00B8156D"/>
    <w:rsid w:val="00B81626"/>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422"/>
    <w:rsid w:val="00B84465"/>
    <w:rsid w:val="00B846D9"/>
    <w:rsid w:val="00B8470D"/>
    <w:rsid w:val="00B849B5"/>
    <w:rsid w:val="00B84A51"/>
    <w:rsid w:val="00B851E6"/>
    <w:rsid w:val="00B858DA"/>
    <w:rsid w:val="00B85A7F"/>
    <w:rsid w:val="00B85B67"/>
    <w:rsid w:val="00B85D76"/>
    <w:rsid w:val="00B85E0A"/>
    <w:rsid w:val="00B85F83"/>
    <w:rsid w:val="00B863EF"/>
    <w:rsid w:val="00B86703"/>
    <w:rsid w:val="00B86891"/>
    <w:rsid w:val="00B869C1"/>
    <w:rsid w:val="00B87603"/>
    <w:rsid w:val="00B87BE9"/>
    <w:rsid w:val="00B87C7F"/>
    <w:rsid w:val="00B90082"/>
    <w:rsid w:val="00B9015B"/>
    <w:rsid w:val="00B902B4"/>
    <w:rsid w:val="00B904E3"/>
    <w:rsid w:val="00B90953"/>
    <w:rsid w:val="00B90E13"/>
    <w:rsid w:val="00B90FF0"/>
    <w:rsid w:val="00B9123A"/>
    <w:rsid w:val="00B919F6"/>
    <w:rsid w:val="00B91AAA"/>
    <w:rsid w:val="00B91CA9"/>
    <w:rsid w:val="00B91D45"/>
    <w:rsid w:val="00B91D71"/>
    <w:rsid w:val="00B91FEA"/>
    <w:rsid w:val="00B92183"/>
    <w:rsid w:val="00B92358"/>
    <w:rsid w:val="00B92708"/>
    <w:rsid w:val="00B932F8"/>
    <w:rsid w:val="00B933BB"/>
    <w:rsid w:val="00B93508"/>
    <w:rsid w:val="00B9367C"/>
    <w:rsid w:val="00B936C7"/>
    <w:rsid w:val="00B93987"/>
    <w:rsid w:val="00B940B2"/>
    <w:rsid w:val="00B941BB"/>
    <w:rsid w:val="00B94800"/>
    <w:rsid w:val="00B94B4B"/>
    <w:rsid w:val="00B94EAA"/>
    <w:rsid w:val="00B94F69"/>
    <w:rsid w:val="00B954FD"/>
    <w:rsid w:val="00B95700"/>
    <w:rsid w:val="00B95729"/>
    <w:rsid w:val="00B95A8D"/>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2E"/>
    <w:rsid w:val="00BA128D"/>
    <w:rsid w:val="00BA136A"/>
    <w:rsid w:val="00BA1678"/>
    <w:rsid w:val="00BA19B7"/>
    <w:rsid w:val="00BA19BC"/>
    <w:rsid w:val="00BA1AD4"/>
    <w:rsid w:val="00BA1E3C"/>
    <w:rsid w:val="00BA23ED"/>
    <w:rsid w:val="00BA2612"/>
    <w:rsid w:val="00BA267D"/>
    <w:rsid w:val="00BA26E8"/>
    <w:rsid w:val="00BA30A7"/>
    <w:rsid w:val="00BA342D"/>
    <w:rsid w:val="00BA3A07"/>
    <w:rsid w:val="00BA3D15"/>
    <w:rsid w:val="00BA3FBF"/>
    <w:rsid w:val="00BA43C2"/>
    <w:rsid w:val="00BA4719"/>
    <w:rsid w:val="00BA482C"/>
    <w:rsid w:val="00BA49D4"/>
    <w:rsid w:val="00BA4A51"/>
    <w:rsid w:val="00BA5020"/>
    <w:rsid w:val="00BA51E7"/>
    <w:rsid w:val="00BA53FA"/>
    <w:rsid w:val="00BA60AC"/>
    <w:rsid w:val="00BA61B4"/>
    <w:rsid w:val="00BA6553"/>
    <w:rsid w:val="00BA6A99"/>
    <w:rsid w:val="00BA6D1B"/>
    <w:rsid w:val="00BA6DCE"/>
    <w:rsid w:val="00BA6F72"/>
    <w:rsid w:val="00BA7317"/>
    <w:rsid w:val="00BA739D"/>
    <w:rsid w:val="00BA767F"/>
    <w:rsid w:val="00BA7680"/>
    <w:rsid w:val="00BA7789"/>
    <w:rsid w:val="00BA78E0"/>
    <w:rsid w:val="00BA7CCF"/>
    <w:rsid w:val="00BA7EB1"/>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66D"/>
    <w:rsid w:val="00BB3E25"/>
    <w:rsid w:val="00BB3F55"/>
    <w:rsid w:val="00BB3FB4"/>
    <w:rsid w:val="00BB4400"/>
    <w:rsid w:val="00BB489B"/>
    <w:rsid w:val="00BB4970"/>
    <w:rsid w:val="00BB4FEE"/>
    <w:rsid w:val="00BB5206"/>
    <w:rsid w:val="00BB536E"/>
    <w:rsid w:val="00BB55E4"/>
    <w:rsid w:val="00BB5766"/>
    <w:rsid w:val="00BB62FA"/>
    <w:rsid w:val="00BB6D32"/>
    <w:rsid w:val="00BB6D73"/>
    <w:rsid w:val="00BB6EBA"/>
    <w:rsid w:val="00BB70E0"/>
    <w:rsid w:val="00BB7200"/>
    <w:rsid w:val="00BB747E"/>
    <w:rsid w:val="00BB74A0"/>
    <w:rsid w:val="00BB77E8"/>
    <w:rsid w:val="00BB7ADC"/>
    <w:rsid w:val="00BB7D50"/>
    <w:rsid w:val="00BB7E6C"/>
    <w:rsid w:val="00BB7FB5"/>
    <w:rsid w:val="00BC05F1"/>
    <w:rsid w:val="00BC0786"/>
    <w:rsid w:val="00BC0C20"/>
    <w:rsid w:val="00BC0D8D"/>
    <w:rsid w:val="00BC0E59"/>
    <w:rsid w:val="00BC142A"/>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5F51"/>
    <w:rsid w:val="00BC6208"/>
    <w:rsid w:val="00BC62D7"/>
    <w:rsid w:val="00BC6737"/>
    <w:rsid w:val="00BC67C5"/>
    <w:rsid w:val="00BC6C0A"/>
    <w:rsid w:val="00BC7B39"/>
    <w:rsid w:val="00BD0360"/>
    <w:rsid w:val="00BD03A8"/>
    <w:rsid w:val="00BD0425"/>
    <w:rsid w:val="00BD0ED8"/>
    <w:rsid w:val="00BD0FD5"/>
    <w:rsid w:val="00BD10D6"/>
    <w:rsid w:val="00BD130F"/>
    <w:rsid w:val="00BD1413"/>
    <w:rsid w:val="00BD1525"/>
    <w:rsid w:val="00BD1BD9"/>
    <w:rsid w:val="00BD1FB7"/>
    <w:rsid w:val="00BD249A"/>
    <w:rsid w:val="00BD2AE4"/>
    <w:rsid w:val="00BD2C18"/>
    <w:rsid w:val="00BD2D14"/>
    <w:rsid w:val="00BD2FFE"/>
    <w:rsid w:val="00BD31BB"/>
    <w:rsid w:val="00BD3818"/>
    <w:rsid w:val="00BD391C"/>
    <w:rsid w:val="00BD40DD"/>
    <w:rsid w:val="00BD43D7"/>
    <w:rsid w:val="00BD44F2"/>
    <w:rsid w:val="00BD4BE8"/>
    <w:rsid w:val="00BD4DB5"/>
    <w:rsid w:val="00BD50E5"/>
    <w:rsid w:val="00BD5705"/>
    <w:rsid w:val="00BD57D0"/>
    <w:rsid w:val="00BD5C7A"/>
    <w:rsid w:val="00BD692D"/>
    <w:rsid w:val="00BD6E8E"/>
    <w:rsid w:val="00BD745F"/>
    <w:rsid w:val="00BD773B"/>
    <w:rsid w:val="00BD7912"/>
    <w:rsid w:val="00BD7F4A"/>
    <w:rsid w:val="00BE05B0"/>
    <w:rsid w:val="00BE0A35"/>
    <w:rsid w:val="00BE0B3F"/>
    <w:rsid w:val="00BE1748"/>
    <w:rsid w:val="00BE1943"/>
    <w:rsid w:val="00BE196D"/>
    <w:rsid w:val="00BE23F6"/>
    <w:rsid w:val="00BE2A3D"/>
    <w:rsid w:val="00BE2BA8"/>
    <w:rsid w:val="00BE3AEC"/>
    <w:rsid w:val="00BE3F06"/>
    <w:rsid w:val="00BE3F53"/>
    <w:rsid w:val="00BE413D"/>
    <w:rsid w:val="00BE436E"/>
    <w:rsid w:val="00BE4463"/>
    <w:rsid w:val="00BE479E"/>
    <w:rsid w:val="00BE4B66"/>
    <w:rsid w:val="00BE4EA8"/>
    <w:rsid w:val="00BE4F74"/>
    <w:rsid w:val="00BE52FC"/>
    <w:rsid w:val="00BE55F5"/>
    <w:rsid w:val="00BE573F"/>
    <w:rsid w:val="00BE5B2B"/>
    <w:rsid w:val="00BE5BC8"/>
    <w:rsid w:val="00BE5BF8"/>
    <w:rsid w:val="00BE6121"/>
    <w:rsid w:val="00BE6787"/>
    <w:rsid w:val="00BE67EC"/>
    <w:rsid w:val="00BE6E27"/>
    <w:rsid w:val="00BE6EB3"/>
    <w:rsid w:val="00BE7118"/>
    <w:rsid w:val="00BE7478"/>
    <w:rsid w:val="00BE75EA"/>
    <w:rsid w:val="00BE7969"/>
    <w:rsid w:val="00BE7A92"/>
    <w:rsid w:val="00BE7AC1"/>
    <w:rsid w:val="00BE7C77"/>
    <w:rsid w:val="00BE7F2E"/>
    <w:rsid w:val="00BE7F54"/>
    <w:rsid w:val="00BF005E"/>
    <w:rsid w:val="00BF03EA"/>
    <w:rsid w:val="00BF045E"/>
    <w:rsid w:val="00BF05BE"/>
    <w:rsid w:val="00BF0666"/>
    <w:rsid w:val="00BF06A2"/>
    <w:rsid w:val="00BF06EC"/>
    <w:rsid w:val="00BF0BF2"/>
    <w:rsid w:val="00BF11BD"/>
    <w:rsid w:val="00BF132A"/>
    <w:rsid w:val="00BF1566"/>
    <w:rsid w:val="00BF1842"/>
    <w:rsid w:val="00BF1EAD"/>
    <w:rsid w:val="00BF234B"/>
    <w:rsid w:val="00BF2488"/>
    <w:rsid w:val="00BF2599"/>
    <w:rsid w:val="00BF2729"/>
    <w:rsid w:val="00BF2D0A"/>
    <w:rsid w:val="00BF2EE5"/>
    <w:rsid w:val="00BF3007"/>
    <w:rsid w:val="00BF32B0"/>
    <w:rsid w:val="00BF34EE"/>
    <w:rsid w:val="00BF3607"/>
    <w:rsid w:val="00BF3B11"/>
    <w:rsid w:val="00BF431C"/>
    <w:rsid w:val="00BF4338"/>
    <w:rsid w:val="00BF462D"/>
    <w:rsid w:val="00BF4710"/>
    <w:rsid w:val="00BF4728"/>
    <w:rsid w:val="00BF4A11"/>
    <w:rsid w:val="00BF4B36"/>
    <w:rsid w:val="00BF5226"/>
    <w:rsid w:val="00BF58DD"/>
    <w:rsid w:val="00BF5F00"/>
    <w:rsid w:val="00BF5F76"/>
    <w:rsid w:val="00BF60E4"/>
    <w:rsid w:val="00BF641E"/>
    <w:rsid w:val="00BF642C"/>
    <w:rsid w:val="00BF68CA"/>
    <w:rsid w:val="00BF69DC"/>
    <w:rsid w:val="00BF7141"/>
    <w:rsid w:val="00BF7277"/>
    <w:rsid w:val="00BF737F"/>
    <w:rsid w:val="00BF741B"/>
    <w:rsid w:val="00BF7719"/>
    <w:rsid w:val="00BF78A6"/>
    <w:rsid w:val="00BF7C37"/>
    <w:rsid w:val="00BF7CD8"/>
    <w:rsid w:val="00C00007"/>
    <w:rsid w:val="00C00168"/>
    <w:rsid w:val="00C0027B"/>
    <w:rsid w:val="00C003CC"/>
    <w:rsid w:val="00C00937"/>
    <w:rsid w:val="00C00AC2"/>
    <w:rsid w:val="00C00B49"/>
    <w:rsid w:val="00C00E28"/>
    <w:rsid w:val="00C011AD"/>
    <w:rsid w:val="00C01276"/>
    <w:rsid w:val="00C01883"/>
    <w:rsid w:val="00C018F6"/>
    <w:rsid w:val="00C01974"/>
    <w:rsid w:val="00C01CB8"/>
    <w:rsid w:val="00C0244F"/>
    <w:rsid w:val="00C0247B"/>
    <w:rsid w:val="00C025ED"/>
    <w:rsid w:val="00C025F7"/>
    <w:rsid w:val="00C02C8B"/>
    <w:rsid w:val="00C03906"/>
    <w:rsid w:val="00C03912"/>
    <w:rsid w:val="00C04703"/>
    <w:rsid w:val="00C05549"/>
    <w:rsid w:val="00C05616"/>
    <w:rsid w:val="00C05771"/>
    <w:rsid w:val="00C057CF"/>
    <w:rsid w:val="00C05B70"/>
    <w:rsid w:val="00C05BDD"/>
    <w:rsid w:val="00C05C1A"/>
    <w:rsid w:val="00C05F5C"/>
    <w:rsid w:val="00C064B3"/>
    <w:rsid w:val="00C0690A"/>
    <w:rsid w:val="00C069FF"/>
    <w:rsid w:val="00C06B06"/>
    <w:rsid w:val="00C06E4D"/>
    <w:rsid w:val="00C06ECC"/>
    <w:rsid w:val="00C074C3"/>
    <w:rsid w:val="00C07900"/>
    <w:rsid w:val="00C07AA3"/>
    <w:rsid w:val="00C07C8C"/>
    <w:rsid w:val="00C07C8E"/>
    <w:rsid w:val="00C07E36"/>
    <w:rsid w:val="00C07F76"/>
    <w:rsid w:val="00C10000"/>
    <w:rsid w:val="00C10868"/>
    <w:rsid w:val="00C10BE2"/>
    <w:rsid w:val="00C10E54"/>
    <w:rsid w:val="00C1105F"/>
    <w:rsid w:val="00C110F4"/>
    <w:rsid w:val="00C11126"/>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3D9A"/>
    <w:rsid w:val="00C14009"/>
    <w:rsid w:val="00C141C2"/>
    <w:rsid w:val="00C14BC8"/>
    <w:rsid w:val="00C15014"/>
    <w:rsid w:val="00C15F85"/>
    <w:rsid w:val="00C16030"/>
    <w:rsid w:val="00C16054"/>
    <w:rsid w:val="00C163AB"/>
    <w:rsid w:val="00C165DB"/>
    <w:rsid w:val="00C16971"/>
    <w:rsid w:val="00C16C8F"/>
    <w:rsid w:val="00C16EAD"/>
    <w:rsid w:val="00C170E4"/>
    <w:rsid w:val="00C1720A"/>
    <w:rsid w:val="00C175A5"/>
    <w:rsid w:val="00C17CBC"/>
    <w:rsid w:val="00C17E0A"/>
    <w:rsid w:val="00C2011D"/>
    <w:rsid w:val="00C20A3E"/>
    <w:rsid w:val="00C20A66"/>
    <w:rsid w:val="00C20F26"/>
    <w:rsid w:val="00C217FB"/>
    <w:rsid w:val="00C21B0B"/>
    <w:rsid w:val="00C21C7B"/>
    <w:rsid w:val="00C21CD7"/>
    <w:rsid w:val="00C21E88"/>
    <w:rsid w:val="00C22464"/>
    <w:rsid w:val="00C22484"/>
    <w:rsid w:val="00C227FE"/>
    <w:rsid w:val="00C22822"/>
    <w:rsid w:val="00C2293D"/>
    <w:rsid w:val="00C22DA4"/>
    <w:rsid w:val="00C2328A"/>
    <w:rsid w:val="00C23338"/>
    <w:rsid w:val="00C2335B"/>
    <w:rsid w:val="00C2390A"/>
    <w:rsid w:val="00C2393C"/>
    <w:rsid w:val="00C239D7"/>
    <w:rsid w:val="00C23ABC"/>
    <w:rsid w:val="00C23AC7"/>
    <w:rsid w:val="00C23C08"/>
    <w:rsid w:val="00C23FC5"/>
    <w:rsid w:val="00C242C2"/>
    <w:rsid w:val="00C249C8"/>
    <w:rsid w:val="00C24DAC"/>
    <w:rsid w:val="00C24F1D"/>
    <w:rsid w:val="00C25278"/>
    <w:rsid w:val="00C2529B"/>
    <w:rsid w:val="00C2531D"/>
    <w:rsid w:val="00C254B9"/>
    <w:rsid w:val="00C25A8F"/>
    <w:rsid w:val="00C25DEC"/>
    <w:rsid w:val="00C25EA1"/>
    <w:rsid w:val="00C26046"/>
    <w:rsid w:val="00C261D3"/>
    <w:rsid w:val="00C264B4"/>
    <w:rsid w:val="00C2660B"/>
    <w:rsid w:val="00C2670F"/>
    <w:rsid w:val="00C26AA7"/>
    <w:rsid w:val="00C26DAA"/>
    <w:rsid w:val="00C27591"/>
    <w:rsid w:val="00C2766D"/>
    <w:rsid w:val="00C276CF"/>
    <w:rsid w:val="00C27816"/>
    <w:rsid w:val="00C2786C"/>
    <w:rsid w:val="00C27975"/>
    <w:rsid w:val="00C27C79"/>
    <w:rsid w:val="00C27D49"/>
    <w:rsid w:val="00C30705"/>
    <w:rsid w:val="00C309DD"/>
    <w:rsid w:val="00C31490"/>
    <w:rsid w:val="00C3183D"/>
    <w:rsid w:val="00C31900"/>
    <w:rsid w:val="00C31B45"/>
    <w:rsid w:val="00C31E01"/>
    <w:rsid w:val="00C31FA3"/>
    <w:rsid w:val="00C323F8"/>
    <w:rsid w:val="00C32B8D"/>
    <w:rsid w:val="00C33C5A"/>
    <w:rsid w:val="00C33EAA"/>
    <w:rsid w:val="00C33FE3"/>
    <w:rsid w:val="00C341E7"/>
    <w:rsid w:val="00C343F3"/>
    <w:rsid w:val="00C3470F"/>
    <w:rsid w:val="00C34B16"/>
    <w:rsid w:val="00C34D40"/>
    <w:rsid w:val="00C3537A"/>
    <w:rsid w:val="00C35384"/>
    <w:rsid w:val="00C354F1"/>
    <w:rsid w:val="00C35CAC"/>
    <w:rsid w:val="00C35D0C"/>
    <w:rsid w:val="00C36213"/>
    <w:rsid w:val="00C3621F"/>
    <w:rsid w:val="00C365DF"/>
    <w:rsid w:val="00C36B6A"/>
    <w:rsid w:val="00C36BF3"/>
    <w:rsid w:val="00C37004"/>
    <w:rsid w:val="00C3700D"/>
    <w:rsid w:val="00C3793F"/>
    <w:rsid w:val="00C3794F"/>
    <w:rsid w:val="00C37AA2"/>
    <w:rsid w:val="00C37E8C"/>
    <w:rsid w:val="00C37F6B"/>
    <w:rsid w:val="00C40132"/>
    <w:rsid w:val="00C4051D"/>
    <w:rsid w:val="00C405D0"/>
    <w:rsid w:val="00C40614"/>
    <w:rsid w:val="00C40648"/>
    <w:rsid w:val="00C406FE"/>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327"/>
    <w:rsid w:val="00C44754"/>
    <w:rsid w:val="00C44939"/>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68B"/>
    <w:rsid w:val="00C51AA4"/>
    <w:rsid w:val="00C51ADA"/>
    <w:rsid w:val="00C51CB2"/>
    <w:rsid w:val="00C51F5B"/>
    <w:rsid w:val="00C524CB"/>
    <w:rsid w:val="00C5282F"/>
    <w:rsid w:val="00C52A3E"/>
    <w:rsid w:val="00C52AC6"/>
    <w:rsid w:val="00C52FDB"/>
    <w:rsid w:val="00C537C9"/>
    <w:rsid w:val="00C53C38"/>
    <w:rsid w:val="00C542FD"/>
    <w:rsid w:val="00C5483A"/>
    <w:rsid w:val="00C54A3F"/>
    <w:rsid w:val="00C54BC1"/>
    <w:rsid w:val="00C54D1B"/>
    <w:rsid w:val="00C54EDB"/>
    <w:rsid w:val="00C55012"/>
    <w:rsid w:val="00C5536B"/>
    <w:rsid w:val="00C5539D"/>
    <w:rsid w:val="00C556F8"/>
    <w:rsid w:val="00C557B1"/>
    <w:rsid w:val="00C55B3A"/>
    <w:rsid w:val="00C55CF7"/>
    <w:rsid w:val="00C55F6D"/>
    <w:rsid w:val="00C5603E"/>
    <w:rsid w:val="00C56203"/>
    <w:rsid w:val="00C5631F"/>
    <w:rsid w:val="00C565CE"/>
    <w:rsid w:val="00C56665"/>
    <w:rsid w:val="00C5667E"/>
    <w:rsid w:val="00C567E3"/>
    <w:rsid w:val="00C568F2"/>
    <w:rsid w:val="00C5711A"/>
    <w:rsid w:val="00C57736"/>
    <w:rsid w:val="00C578F6"/>
    <w:rsid w:val="00C57B66"/>
    <w:rsid w:val="00C57D23"/>
    <w:rsid w:val="00C60178"/>
    <w:rsid w:val="00C602C2"/>
    <w:rsid w:val="00C6054B"/>
    <w:rsid w:val="00C60808"/>
    <w:rsid w:val="00C60813"/>
    <w:rsid w:val="00C60A2D"/>
    <w:rsid w:val="00C60AA7"/>
    <w:rsid w:val="00C6178C"/>
    <w:rsid w:val="00C61DED"/>
    <w:rsid w:val="00C61E39"/>
    <w:rsid w:val="00C6238B"/>
    <w:rsid w:val="00C625A3"/>
    <w:rsid w:val="00C6268F"/>
    <w:rsid w:val="00C6281C"/>
    <w:rsid w:val="00C62846"/>
    <w:rsid w:val="00C63379"/>
    <w:rsid w:val="00C63709"/>
    <w:rsid w:val="00C63785"/>
    <w:rsid w:val="00C63968"/>
    <w:rsid w:val="00C639AA"/>
    <w:rsid w:val="00C63BC1"/>
    <w:rsid w:val="00C63FD6"/>
    <w:rsid w:val="00C6410E"/>
    <w:rsid w:val="00C6432D"/>
    <w:rsid w:val="00C643C3"/>
    <w:rsid w:val="00C643DC"/>
    <w:rsid w:val="00C644AE"/>
    <w:rsid w:val="00C64677"/>
    <w:rsid w:val="00C64746"/>
    <w:rsid w:val="00C6479A"/>
    <w:rsid w:val="00C6505C"/>
    <w:rsid w:val="00C65553"/>
    <w:rsid w:val="00C65C49"/>
    <w:rsid w:val="00C65F6D"/>
    <w:rsid w:val="00C66253"/>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59B"/>
    <w:rsid w:val="00C70A21"/>
    <w:rsid w:val="00C70C9D"/>
    <w:rsid w:val="00C70F61"/>
    <w:rsid w:val="00C71361"/>
    <w:rsid w:val="00C717B0"/>
    <w:rsid w:val="00C7185F"/>
    <w:rsid w:val="00C718F8"/>
    <w:rsid w:val="00C71A70"/>
    <w:rsid w:val="00C71C84"/>
    <w:rsid w:val="00C71DE7"/>
    <w:rsid w:val="00C72515"/>
    <w:rsid w:val="00C725B0"/>
    <w:rsid w:val="00C725F5"/>
    <w:rsid w:val="00C727AA"/>
    <w:rsid w:val="00C72EA9"/>
    <w:rsid w:val="00C73213"/>
    <w:rsid w:val="00C73515"/>
    <w:rsid w:val="00C736BE"/>
    <w:rsid w:val="00C73D1C"/>
    <w:rsid w:val="00C73EBD"/>
    <w:rsid w:val="00C74253"/>
    <w:rsid w:val="00C74276"/>
    <w:rsid w:val="00C74346"/>
    <w:rsid w:val="00C7505F"/>
    <w:rsid w:val="00C751AC"/>
    <w:rsid w:val="00C751D2"/>
    <w:rsid w:val="00C7543E"/>
    <w:rsid w:val="00C75579"/>
    <w:rsid w:val="00C7568C"/>
    <w:rsid w:val="00C76155"/>
    <w:rsid w:val="00C76265"/>
    <w:rsid w:val="00C762D5"/>
    <w:rsid w:val="00C76D87"/>
    <w:rsid w:val="00C76F0E"/>
    <w:rsid w:val="00C77043"/>
    <w:rsid w:val="00C7798C"/>
    <w:rsid w:val="00C77AF1"/>
    <w:rsid w:val="00C77BE1"/>
    <w:rsid w:val="00C800CE"/>
    <w:rsid w:val="00C8010A"/>
    <w:rsid w:val="00C80B06"/>
    <w:rsid w:val="00C80CA6"/>
    <w:rsid w:val="00C80D09"/>
    <w:rsid w:val="00C80DA6"/>
    <w:rsid w:val="00C80DBB"/>
    <w:rsid w:val="00C8113B"/>
    <w:rsid w:val="00C816AB"/>
    <w:rsid w:val="00C81CB1"/>
    <w:rsid w:val="00C82212"/>
    <w:rsid w:val="00C82539"/>
    <w:rsid w:val="00C826B8"/>
    <w:rsid w:val="00C827D1"/>
    <w:rsid w:val="00C82DAB"/>
    <w:rsid w:val="00C8309F"/>
    <w:rsid w:val="00C832AE"/>
    <w:rsid w:val="00C83565"/>
    <w:rsid w:val="00C83611"/>
    <w:rsid w:val="00C83A7C"/>
    <w:rsid w:val="00C83AC0"/>
    <w:rsid w:val="00C83D63"/>
    <w:rsid w:val="00C83F8A"/>
    <w:rsid w:val="00C841FB"/>
    <w:rsid w:val="00C84701"/>
    <w:rsid w:val="00C847F9"/>
    <w:rsid w:val="00C85322"/>
    <w:rsid w:val="00C8550B"/>
    <w:rsid w:val="00C858E5"/>
    <w:rsid w:val="00C85E9C"/>
    <w:rsid w:val="00C861A1"/>
    <w:rsid w:val="00C8638F"/>
    <w:rsid w:val="00C8654B"/>
    <w:rsid w:val="00C8688E"/>
    <w:rsid w:val="00C86CDD"/>
    <w:rsid w:val="00C86D89"/>
    <w:rsid w:val="00C86F61"/>
    <w:rsid w:val="00C87B13"/>
    <w:rsid w:val="00C87B78"/>
    <w:rsid w:val="00C87C11"/>
    <w:rsid w:val="00C903B7"/>
    <w:rsid w:val="00C904F5"/>
    <w:rsid w:val="00C9075D"/>
    <w:rsid w:val="00C90A68"/>
    <w:rsid w:val="00C90F3C"/>
    <w:rsid w:val="00C916EA"/>
    <w:rsid w:val="00C916EB"/>
    <w:rsid w:val="00C91A0D"/>
    <w:rsid w:val="00C91BA1"/>
    <w:rsid w:val="00C91C11"/>
    <w:rsid w:val="00C91CDF"/>
    <w:rsid w:val="00C920E1"/>
    <w:rsid w:val="00C92509"/>
    <w:rsid w:val="00C92568"/>
    <w:rsid w:val="00C92623"/>
    <w:rsid w:val="00C926C4"/>
    <w:rsid w:val="00C928F0"/>
    <w:rsid w:val="00C92C23"/>
    <w:rsid w:val="00C92CDA"/>
    <w:rsid w:val="00C92E36"/>
    <w:rsid w:val="00C92F75"/>
    <w:rsid w:val="00C93176"/>
    <w:rsid w:val="00C93204"/>
    <w:rsid w:val="00C9385E"/>
    <w:rsid w:val="00C93949"/>
    <w:rsid w:val="00C939A8"/>
    <w:rsid w:val="00C93B00"/>
    <w:rsid w:val="00C93BE9"/>
    <w:rsid w:val="00C93FE8"/>
    <w:rsid w:val="00C94036"/>
    <w:rsid w:val="00C943D5"/>
    <w:rsid w:val="00C94708"/>
    <w:rsid w:val="00C94739"/>
    <w:rsid w:val="00C94792"/>
    <w:rsid w:val="00C94A97"/>
    <w:rsid w:val="00C94B01"/>
    <w:rsid w:val="00C9525E"/>
    <w:rsid w:val="00C9529B"/>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313"/>
    <w:rsid w:val="00CA06E3"/>
    <w:rsid w:val="00CA0AA4"/>
    <w:rsid w:val="00CA0C57"/>
    <w:rsid w:val="00CA0DB2"/>
    <w:rsid w:val="00CA0F21"/>
    <w:rsid w:val="00CA1211"/>
    <w:rsid w:val="00CA142A"/>
    <w:rsid w:val="00CA1682"/>
    <w:rsid w:val="00CA17C3"/>
    <w:rsid w:val="00CA1B26"/>
    <w:rsid w:val="00CA1B51"/>
    <w:rsid w:val="00CA1C96"/>
    <w:rsid w:val="00CA2679"/>
    <w:rsid w:val="00CA2C2B"/>
    <w:rsid w:val="00CA2FD4"/>
    <w:rsid w:val="00CA363A"/>
    <w:rsid w:val="00CA3773"/>
    <w:rsid w:val="00CA38EC"/>
    <w:rsid w:val="00CA3A68"/>
    <w:rsid w:val="00CA448B"/>
    <w:rsid w:val="00CA4844"/>
    <w:rsid w:val="00CA4886"/>
    <w:rsid w:val="00CA4FB4"/>
    <w:rsid w:val="00CA52A6"/>
    <w:rsid w:val="00CA5647"/>
    <w:rsid w:val="00CA57CC"/>
    <w:rsid w:val="00CA58C8"/>
    <w:rsid w:val="00CA58E9"/>
    <w:rsid w:val="00CA5B51"/>
    <w:rsid w:val="00CA600E"/>
    <w:rsid w:val="00CA6285"/>
    <w:rsid w:val="00CA6CB9"/>
    <w:rsid w:val="00CA701B"/>
    <w:rsid w:val="00CA705A"/>
    <w:rsid w:val="00CA7358"/>
    <w:rsid w:val="00CA73C1"/>
    <w:rsid w:val="00CA73FF"/>
    <w:rsid w:val="00CA791B"/>
    <w:rsid w:val="00CA79C7"/>
    <w:rsid w:val="00CA7B55"/>
    <w:rsid w:val="00CA7F2B"/>
    <w:rsid w:val="00CA7F32"/>
    <w:rsid w:val="00CB02D7"/>
    <w:rsid w:val="00CB03AD"/>
    <w:rsid w:val="00CB086E"/>
    <w:rsid w:val="00CB09D4"/>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3F77"/>
    <w:rsid w:val="00CB4498"/>
    <w:rsid w:val="00CB453C"/>
    <w:rsid w:val="00CB4793"/>
    <w:rsid w:val="00CB4C93"/>
    <w:rsid w:val="00CB4CE9"/>
    <w:rsid w:val="00CB4DFC"/>
    <w:rsid w:val="00CB4E2D"/>
    <w:rsid w:val="00CB4F0E"/>
    <w:rsid w:val="00CB5032"/>
    <w:rsid w:val="00CB5066"/>
    <w:rsid w:val="00CB50EA"/>
    <w:rsid w:val="00CB5252"/>
    <w:rsid w:val="00CB5303"/>
    <w:rsid w:val="00CB53B2"/>
    <w:rsid w:val="00CB5721"/>
    <w:rsid w:val="00CB5DEA"/>
    <w:rsid w:val="00CB5E4D"/>
    <w:rsid w:val="00CB5EE8"/>
    <w:rsid w:val="00CB5F50"/>
    <w:rsid w:val="00CB5FB8"/>
    <w:rsid w:val="00CB62BA"/>
    <w:rsid w:val="00CB63D4"/>
    <w:rsid w:val="00CB6418"/>
    <w:rsid w:val="00CB64A0"/>
    <w:rsid w:val="00CB6592"/>
    <w:rsid w:val="00CB65D6"/>
    <w:rsid w:val="00CB6840"/>
    <w:rsid w:val="00CB6B96"/>
    <w:rsid w:val="00CB6F90"/>
    <w:rsid w:val="00CB7186"/>
    <w:rsid w:val="00CB7649"/>
    <w:rsid w:val="00CB78D1"/>
    <w:rsid w:val="00CB79B7"/>
    <w:rsid w:val="00CC00F6"/>
    <w:rsid w:val="00CC01EE"/>
    <w:rsid w:val="00CC0668"/>
    <w:rsid w:val="00CC0BDE"/>
    <w:rsid w:val="00CC0CD3"/>
    <w:rsid w:val="00CC0E10"/>
    <w:rsid w:val="00CC0ECD"/>
    <w:rsid w:val="00CC0F8B"/>
    <w:rsid w:val="00CC101B"/>
    <w:rsid w:val="00CC1159"/>
    <w:rsid w:val="00CC1425"/>
    <w:rsid w:val="00CC2081"/>
    <w:rsid w:val="00CC2556"/>
    <w:rsid w:val="00CC2715"/>
    <w:rsid w:val="00CC2ED4"/>
    <w:rsid w:val="00CC313A"/>
    <w:rsid w:val="00CC3260"/>
    <w:rsid w:val="00CC3340"/>
    <w:rsid w:val="00CC3342"/>
    <w:rsid w:val="00CC357E"/>
    <w:rsid w:val="00CC35A2"/>
    <w:rsid w:val="00CC363D"/>
    <w:rsid w:val="00CC373B"/>
    <w:rsid w:val="00CC3A60"/>
    <w:rsid w:val="00CC3A93"/>
    <w:rsid w:val="00CC3BE6"/>
    <w:rsid w:val="00CC3EE5"/>
    <w:rsid w:val="00CC4478"/>
    <w:rsid w:val="00CC4689"/>
    <w:rsid w:val="00CC4BEF"/>
    <w:rsid w:val="00CC4C76"/>
    <w:rsid w:val="00CC4D16"/>
    <w:rsid w:val="00CC4DE7"/>
    <w:rsid w:val="00CC5572"/>
    <w:rsid w:val="00CC5778"/>
    <w:rsid w:val="00CC58DA"/>
    <w:rsid w:val="00CC5F99"/>
    <w:rsid w:val="00CC6FD7"/>
    <w:rsid w:val="00CC78E6"/>
    <w:rsid w:val="00CC791C"/>
    <w:rsid w:val="00CC7F48"/>
    <w:rsid w:val="00CC7F98"/>
    <w:rsid w:val="00CD0147"/>
    <w:rsid w:val="00CD0381"/>
    <w:rsid w:val="00CD0C67"/>
    <w:rsid w:val="00CD123D"/>
    <w:rsid w:val="00CD1257"/>
    <w:rsid w:val="00CD1721"/>
    <w:rsid w:val="00CD1ED3"/>
    <w:rsid w:val="00CD1F0D"/>
    <w:rsid w:val="00CD2227"/>
    <w:rsid w:val="00CD2923"/>
    <w:rsid w:val="00CD2949"/>
    <w:rsid w:val="00CD2B46"/>
    <w:rsid w:val="00CD2B5A"/>
    <w:rsid w:val="00CD2C97"/>
    <w:rsid w:val="00CD340C"/>
    <w:rsid w:val="00CD3677"/>
    <w:rsid w:val="00CD3751"/>
    <w:rsid w:val="00CD37F9"/>
    <w:rsid w:val="00CD3E63"/>
    <w:rsid w:val="00CD4096"/>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6CAF"/>
    <w:rsid w:val="00CD7B49"/>
    <w:rsid w:val="00CD7BA8"/>
    <w:rsid w:val="00CD7E54"/>
    <w:rsid w:val="00CD7EA4"/>
    <w:rsid w:val="00CE048D"/>
    <w:rsid w:val="00CE07F4"/>
    <w:rsid w:val="00CE083F"/>
    <w:rsid w:val="00CE0954"/>
    <w:rsid w:val="00CE0DAB"/>
    <w:rsid w:val="00CE0F2D"/>
    <w:rsid w:val="00CE10CF"/>
    <w:rsid w:val="00CE1279"/>
    <w:rsid w:val="00CE13E6"/>
    <w:rsid w:val="00CE1627"/>
    <w:rsid w:val="00CE16A2"/>
    <w:rsid w:val="00CE16DA"/>
    <w:rsid w:val="00CE1777"/>
    <w:rsid w:val="00CE17A8"/>
    <w:rsid w:val="00CE17E1"/>
    <w:rsid w:val="00CE1CD8"/>
    <w:rsid w:val="00CE215B"/>
    <w:rsid w:val="00CE2222"/>
    <w:rsid w:val="00CE2C79"/>
    <w:rsid w:val="00CE2F58"/>
    <w:rsid w:val="00CE367A"/>
    <w:rsid w:val="00CE3C05"/>
    <w:rsid w:val="00CE4109"/>
    <w:rsid w:val="00CE483F"/>
    <w:rsid w:val="00CE4BDD"/>
    <w:rsid w:val="00CE4CE7"/>
    <w:rsid w:val="00CE4D0C"/>
    <w:rsid w:val="00CE4D7C"/>
    <w:rsid w:val="00CE4F4D"/>
    <w:rsid w:val="00CE5243"/>
    <w:rsid w:val="00CE55C8"/>
    <w:rsid w:val="00CE5627"/>
    <w:rsid w:val="00CE596E"/>
    <w:rsid w:val="00CE59C3"/>
    <w:rsid w:val="00CE5DD5"/>
    <w:rsid w:val="00CE6435"/>
    <w:rsid w:val="00CE6441"/>
    <w:rsid w:val="00CE694C"/>
    <w:rsid w:val="00CE69E7"/>
    <w:rsid w:val="00CE6A07"/>
    <w:rsid w:val="00CE6A36"/>
    <w:rsid w:val="00CE6ACB"/>
    <w:rsid w:val="00CE6E0F"/>
    <w:rsid w:val="00CE7364"/>
    <w:rsid w:val="00CE7418"/>
    <w:rsid w:val="00CE7715"/>
    <w:rsid w:val="00CE77F1"/>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4DE"/>
    <w:rsid w:val="00CF57C9"/>
    <w:rsid w:val="00CF59FD"/>
    <w:rsid w:val="00CF5AA5"/>
    <w:rsid w:val="00CF5AD4"/>
    <w:rsid w:val="00CF5DBA"/>
    <w:rsid w:val="00CF6653"/>
    <w:rsid w:val="00CF66A3"/>
    <w:rsid w:val="00CF6962"/>
    <w:rsid w:val="00CF6A11"/>
    <w:rsid w:val="00CF6D0F"/>
    <w:rsid w:val="00CF6D91"/>
    <w:rsid w:val="00CF74D9"/>
    <w:rsid w:val="00CF7AA7"/>
    <w:rsid w:val="00CF7BB2"/>
    <w:rsid w:val="00CF7D48"/>
    <w:rsid w:val="00D00697"/>
    <w:rsid w:val="00D0096B"/>
    <w:rsid w:val="00D00BEB"/>
    <w:rsid w:val="00D00D51"/>
    <w:rsid w:val="00D01001"/>
    <w:rsid w:val="00D01585"/>
    <w:rsid w:val="00D01681"/>
    <w:rsid w:val="00D016FB"/>
    <w:rsid w:val="00D01A22"/>
    <w:rsid w:val="00D01B05"/>
    <w:rsid w:val="00D020E6"/>
    <w:rsid w:val="00D0247A"/>
    <w:rsid w:val="00D02728"/>
    <w:rsid w:val="00D027A5"/>
    <w:rsid w:val="00D02EDB"/>
    <w:rsid w:val="00D02FCB"/>
    <w:rsid w:val="00D03BBF"/>
    <w:rsid w:val="00D03C81"/>
    <w:rsid w:val="00D044EA"/>
    <w:rsid w:val="00D04D00"/>
    <w:rsid w:val="00D05596"/>
    <w:rsid w:val="00D055B3"/>
    <w:rsid w:val="00D05951"/>
    <w:rsid w:val="00D05A27"/>
    <w:rsid w:val="00D05B4E"/>
    <w:rsid w:val="00D05E90"/>
    <w:rsid w:val="00D06107"/>
    <w:rsid w:val="00D0650E"/>
    <w:rsid w:val="00D0685A"/>
    <w:rsid w:val="00D06A31"/>
    <w:rsid w:val="00D07138"/>
    <w:rsid w:val="00D071C5"/>
    <w:rsid w:val="00D075BE"/>
    <w:rsid w:val="00D075DD"/>
    <w:rsid w:val="00D07783"/>
    <w:rsid w:val="00D07B9E"/>
    <w:rsid w:val="00D07BC1"/>
    <w:rsid w:val="00D07CA5"/>
    <w:rsid w:val="00D07CF6"/>
    <w:rsid w:val="00D101AB"/>
    <w:rsid w:val="00D105D4"/>
    <w:rsid w:val="00D10863"/>
    <w:rsid w:val="00D1134F"/>
    <w:rsid w:val="00D1161A"/>
    <w:rsid w:val="00D1178B"/>
    <w:rsid w:val="00D117D4"/>
    <w:rsid w:val="00D11812"/>
    <w:rsid w:val="00D119A6"/>
    <w:rsid w:val="00D11B99"/>
    <w:rsid w:val="00D11CDE"/>
    <w:rsid w:val="00D12076"/>
    <w:rsid w:val="00D120C8"/>
    <w:rsid w:val="00D1225C"/>
    <w:rsid w:val="00D1247D"/>
    <w:rsid w:val="00D124F5"/>
    <w:rsid w:val="00D127C3"/>
    <w:rsid w:val="00D1285B"/>
    <w:rsid w:val="00D13746"/>
    <w:rsid w:val="00D139D5"/>
    <w:rsid w:val="00D13C31"/>
    <w:rsid w:val="00D13FAA"/>
    <w:rsid w:val="00D14C45"/>
    <w:rsid w:val="00D15143"/>
    <w:rsid w:val="00D155DF"/>
    <w:rsid w:val="00D159F1"/>
    <w:rsid w:val="00D15D39"/>
    <w:rsid w:val="00D15D61"/>
    <w:rsid w:val="00D16177"/>
    <w:rsid w:val="00D1627B"/>
    <w:rsid w:val="00D167F7"/>
    <w:rsid w:val="00D16B6E"/>
    <w:rsid w:val="00D16BD1"/>
    <w:rsid w:val="00D16EE2"/>
    <w:rsid w:val="00D1760E"/>
    <w:rsid w:val="00D178FE"/>
    <w:rsid w:val="00D17CEE"/>
    <w:rsid w:val="00D17D0C"/>
    <w:rsid w:val="00D20017"/>
    <w:rsid w:val="00D20321"/>
    <w:rsid w:val="00D20B03"/>
    <w:rsid w:val="00D20BFE"/>
    <w:rsid w:val="00D20DD6"/>
    <w:rsid w:val="00D20F6D"/>
    <w:rsid w:val="00D21166"/>
    <w:rsid w:val="00D211CE"/>
    <w:rsid w:val="00D21285"/>
    <w:rsid w:val="00D2160C"/>
    <w:rsid w:val="00D21675"/>
    <w:rsid w:val="00D21816"/>
    <w:rsid w:val="00D2195E"/>
    <w:rsid w:val="00D21B86"/>
    <w:rsid w:val="00D21BE1"/>
    <w:rsid w:val="00D22096"/>
    <w:rsid w:val="00D22177"/>
    <w:rsid w:val="00D222DA"/>
    <w:rsid w:val="00D2309B"/>
    <w:rsid w:val="00D23414"/>
    <w:rsid w:val="00D234EC"/>
    <w:rsid w:val="00D237AF"/>
    <w:rsid w:val="00D23CFF"/>
    <w:rsid w:val="00D2468E"/>
    <w:rsid w:val="00D2470A"/>
    <w:rsid w:val="00D251DF"/>
    <w:rsid w:val="00D25D53"/>
    <w:rsid w:val="00D25D9C"/>
    <w:rsid w:val="00D25E4D"/>
    <w:rsid w:val="00D25E97"/>
    <w:rsid w:val="00D265EF"/>
    <w:rsid w:val="00D2661E"/>
    <w:rsid w:val="00D267EE"/>
    <w:rsid w:val="00D270D7"/>
    <w:rsid w:val="00D2714F"/>
    <w:rsid w:val="00D27481"/>
    <w:rsid w:val="00D27624"/>
    <w:rsid w:val="00D2766D"/>
    <w:rsid w:val="00D277DB"/>
    <w:rsid w:val="00D277DF"/>
    <w:rsid w:val="00D27B33"/>
    <w:rsid w:val="00D27D93"/>
    <w:rsid w:val="00D3018F"/>
    <w:rsid w:val="00D305D6"/>
    <w:rsid w:val="00D307AF"/>
    <w:rsid w:val="00D307C3"/>
    <w:rsid w:val="00D30966"/>
    <w:rsid w:val="00D31524"/>
    <w:rsid w:val="00D316F0"/>
    <w:rsid w:val="00D31943"/>
    <w:rsid w:val="00D31A88"/>
    <w:rsid w:val="00D31DBD"/>
    <w:rsid w:val="00D32885"/>
    <w:rsid w:val="00D32DC5"/>
    <w:rsid w:val="00D32E22"/>
    <w:rsid w:val="00D32E5F"/>
    <w:rsid w:val="00D331E3"/>
    <w:rsid w:val="00D333E7"/>
    <w:rsid w:val="00D334FC"/>
    <w:rsid w:val="00D33B6C"/>
    <w:rsid w:val="00D34777"/>
    <w:rsid w:val="00D3527C"/>
    <w:rsid w:val="00D3531D"/>
    <w:rsid w:val="00D35B42"/>
    <w:rsid w:val="00D36402"/>
    <w:rsid w:val="00D36B37"/>
    <w:rsid w:val="00D36BE4"/>
    <w:rsid w:val="00D36D6E"/>
    <w:rsid w:val="00D36E2F"/>
    <w:rsid w:val="00D36E47"/>
    <w:rsid w:val="00D37228"/>
    <w:rsid w:val="00D37A6D"/>
    <w:rsid w:val="00D40179"/>
    <w:rsid w:val="00D4031E"/>
    <w:rsid w:val="00D409A7"/>
    <w:rsid w:val="00D40C9F"/>
    <w:rsid w:val="00D418A1"/>
    <w:rsid w:val="00D419E1"/>
    <w:rsid w:val="00D41E3C"/>
    <w:rsid w:val="00D41F64"/>
    <w:rsid w:val="00D425B2"/>
    <w:rsid w:val="00D42ACA"/>
    <w:rsid w:val="00D42D3C"/>
    <w:rsid w:val="00D42D4E"/>
    <w:rsid w:val="00D43252"/>
    <w:rsid w:val="00D43467"/>
    <w:rsid w:val="00D43AD0"/>
    <w:rsid w:val="00D447E8"/>
    <w:rsid w:val="00D44D9A"/>
    <w:rsid w:val="00D44E74"/>
    <w:rsid w:val="00D45395"/>
    <w:rsid w:val="00D45704"/>
    <w:rsid w:val="00D45AC4"/>
    <w:rsid w:val="00D45BC4"/>
    <w:rsid w:val="00D45D4D"/>
    <w:rsid w:val="00D45FB3"/>
    <w:rsid w:val="00D470E7"/>
    <w:rsid w:val="00D47466"/>
    <w:rsid w:val="00D4748C"/>
    <w:rsid w:val="00D4755A"/>
    <w:rsid w:val="00D4774A"/>
    <w:rsid w:val="00D47C1E"/>
    <w:rsid w:val="00D47C3A"/>
    <w:rsid w:val="00D502B2"/>
    <w:rsid w:val="00D5056C"/>
    <w:rsid w:val="00D50617"/>
    <w:rsid w:val="00D508C8"/>
    <w:rsid w:val="00D50F61"/>
    <w:rsid w:val="00D5102D"/>
    <w:rsid w:val="00D5172B"/>
    <w:rsid w:val="00D51C76"/>
    <w:rsid w:val="00D51EE5"/>
    <w:rsid w:val="00D52344"/>
    <w:rsid w:val="00D52655"/>
    <w:rsid w:val="00D52714"/>
    <w:rsid w:val="00D52810"/>
    <w:rsid w:val="00D528FE"/>
    <w:rsid w:val="00D52AD2"/>
    <w:rsid w:val="00D52E9D"/>
    <w:rsid w:val="00D53163"/>
    <w:rsid w:val="00D5316A"/>
    <w:rsid w:val="00D5356B"/>
    <w:rsid w:val="00D5393E"/>
    <w:rsid w:val="00D53955"/>
    <w:rsid w:val="00D53D94"/>
    <w:rsid w:val="00D54040"/>
    <w:rsid w:val="00D54078"/>
    <w:rsid w:val="00D5428A"/>
    <w:rsid w:val="00D547EA"/>
    <w:rsid w:val="00D54977"/>
    <w:rsid w:val="00D54EAA"/>
    <w:rsid w:val="00D550B3"/>
    <w:rsid w:val="00D55173"/>
    <w:rsid w:val="00D55185"/>
    <w:rsid w:val="00D553C7"/>
    <w:rsid w:val="00D55507"/>
    <w:rsid w:val="00D55580"/>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6B9"/>
    <w:rsid w:val="00D61BCD"/>
    <w:rsid w:val="00D61E0B"/>
    <w:rsid w:val="00D61E5E"/>
    <w:rsid w:val="00D6203F"/>
    <w:rsid w:val="00D62060"/>
    <w:rsid w:val="00D62631"/>
    <w:rsid w:val="00D626BD"/>
    <w:rsid w:val="00D629D7"/>
    <w:rsid w:val="00D62C9B"/>
    <w:rsid w:val="00D62DAD"/>
    <w:rsid w:val="00D6301E"/>
    <w:rsid w:val="00D637DA"/>
    <w:rsid w:val="00D639A8"/>
    <w:rsid w:val="00D63CCB"/>
    <w:rsid w:val="00D63DA7"/>
    <w:rsid w:val="00D63E97"/>
    <w:rsid w:val="00D63E9A"/>
    <w:rsid w:val="00D64107"/>
    <w:rsid w:val="00D6430D"/>
    <w:rsid w:val="00D6450E"/>
    <w:rsid w:val="00D646FB"/>
    <w:rsid w:val="00D64A72"/>
    <w:rsid w:val="00D65004"/>
    <w:rsid w:val="00D650A8"/>
    <w:rsid w:val="00D65298"/>
    <w:rsid w:val="00D65489"/>
    <w:rsid w:val="00D6562A"/>
    <w:rsid w:val="00D65A9A"/>
    <w:rsid w:val="00D65AC6"/>
    <w:rsid w:val="00D65B5E"/>
    <w:rsid w:val="00D65E22"/>
    <w:rsid w:val="00D65FAC"/>
    <w:rsid w:val="00D6607D"/>
    <w:rsid w:val="00D662A0"/>
    <w:rsid w:val="00D662BD"/>
    <w:rsid w:val="00D66644"/>
    <w:rsid w:val="00D6683A"/>
    <w:rsid w:val="00D6683B"/>
    <w:rsid w:val="00D66B15"/>
    <w:rsid w:val="00D66B7F"/>
    <w:rsid w:val="00D66DBD"/>
    <w:rsid w:val="00D674FF"/>
    <w:rsid w:val="00D67747"/>
    <w:rsid w:val="00D678DE"/>
    <w:rsid w:val="00D67F43"/>
    <w:rsid w:val="00D67FF4"/>
    <w:rsid w:val="00D70064"/>
    <w:rsid w:val="00D707A0"/>
    <w:rsid w:val="00D70D01"/>
    <w:rsid w:val="00D71028"/>
    <w:rsid w:val="00D71075"/>
    <w:rsid w:val="00D710E7"/>
    <w:rsid w:val="00D712B5"/>
    <w:rsid w:val="00D712C7"/>
    <w:rsid w:val="00D716DA"/>
    <w:rsid w:val="00D71BAB"/>
    <w:rsid w:val="00D71BC1"/>
    <w:rsid w:val="00D7206B"/>
    <w:rsid w:val="00D72122"/>
    <w:rsid w:val="00D72707"/>
    <w:rsid w:val="00D72763"/>
    <w:rsid w:val="00D72B8D"/>
    <w:rsid w:val="00D72E37"/>
    <w:rsid w:val="00D72E38"/>
    <w:rsid w:val="00D73450"/>
    <w:rsid w:val="00D738D4"/>
    <w:rsid w:val="00D73D4E"/>
    <w:rsid w:val="00D73D7F"/>
    <w:rsid w:val="00D74130"/>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F90"/>
    <w:rsid w:val="00D80096"/>
    <w:rsid w:val="00D80449"/>
    <w:rsid w:val="00D8061B"/>
    <w:rsid w:val="00D80751"/>
    <w:rsid w:val="00D808B0"/>
    <w:rsid w:val="00D80A46"/>
    <w:rsid w:val="00D80B37"/>
    <w:rsid w:val="00D80CEE"/>
    <w:rsid w:val="00D81066"/>
    <w:rsid w:val="00D81075"/>
    <w:rsid w:val="00D811E3"/>
    <w:rsid w:val="00D81828"/>
    <w:rsid w:val="00D818D3"/>
    <w:rsid w:val="00D81C0E"/>
    <w:rsid w:val="00D81F17"/>
    <w:rsid w:val="00D82016"/>
    <w:rsid w:val="00D82024"/>
    <w:rsid w:val="00D82C43"/>
    <w:rsid w:val="00D82E15"/>
    <w:rsid w:val="00D83168"/>
    <w:rsid w:val="00D838E1"/>
    <w:rsid w:val="00D83A8D"/>
    <w:rsid w:val="00D83EF2"/>
    <w:rsid w:val="00D8408A"/>
    <w:rsid w:val="00D84126"/>
    <w:rsid w:val="00D84241"/>
    <w:rsid w:val="00D843BA"/>
    <w:rsid w:val="00D843E0"/>
    <w:rsid w:val="00D845BD"/>
    <w:rsid w:val="00D84606"/>
    <w:rsid w:val="00D84AA5"/>
    <w:rsid w:val="00D85535"/>
    <w:rsid w:val="00D85718"/>
    <w:rsid w:val="00D85862"/>
    <w:rsid w:val="00D859E6"/>
    <w:rsid w:val="00D85D2F"/>
    <w:rsid w:val="00D861A2"/>
    <w:rsid w:val="00D8644D"/>
    <w:rsid w:val="00D866A7"/>
    <w:rsid w:val="00D867BB"/>
    <w:rsid w:val="00D86DD1"/>
    <w:rsid w:val="00D87261"/>
    <w:rsid w:val="00D8741C"/>
    <w:rsid w:val="00D87430"/>
    <w:rsid w:val="00D875E6"/>
    <w:rsid w:val="00D8775C"/>
    <w:rsid w:val="00D87994"/>
    <w:rsid w:val="00D87A9A"/>
    <w:rsid w:val="00D87D1A"/>
    <w:rsid w:val="00D9007C"/>
    <w:rsid w:val="00D90343"/>
    <w:rsid w:val="00D90E92"/>
    <w:rsid w:val="00D91677"/>
    <w:rsid w:val="00D918A4"/>
    <w:rsid w:val="00D918E8"/>
    <w:rsid w:val="00D91A0C"/>
    <w:rsid w:val="00D91AA8"/>
    <w:rsid w:val="00D91DA7"/>
    <w:rsid w:val="00D9204F"/>
    <w:rsid w:val="00D92174"/>
    <w:rsid w:val="00D92AE6"/>
    <w:rsid w:val="00D92B91"/>
    <w:rsid w:val="00D92C8E"/>
    <w:rsid w:val="00D932B5"/>
    <w:rsid w:val="00D932F6"/>
    <w:rsid w:val="00D933C3"/>
    <w:rsid w:val="00D934D2"/>
    <w:rsid w:val="00D939D1"/>
    <w:rsid w:val="00D94D29"/>
    <w:rsid w:val="00D95069"/>
    <w:rsid w:val="00D9525E"/>
    <w:rsid w:val="00D95379"/>
    <w:rsid w:val="00D95615"/>
    <w:rsid w:val="00D9591A"/>
    <w:rsid w:val="00D9650F"/>
    <w:rsid w:val="00D96991"/>
    <w:rsid w:val="00D96F6F"/>
    <w:rsid w:val="00D975CD"/>
    <w:rsid w:val="00D97611"/>
    <w:rsid w:val="00D97624"/>
    <w:rsid w:val="00D97650"/>
    <w:rsid w:val="00D97C60"/>
    <w:rsid w:val="00D97E15"/>
    <w:rsid w:val="00DA0229"/>
    <w:rsid w:val="00DA053C"/>
    <w:rsid w:val="00DA0665"/>
    <w:rsid w:val="00DA0CAC"/>
    <w:rsid w:val="00DA114A"/>
    <w:rsid w:val="00DA152D"/>
    <w:rsid w:val="00DA19F6"/>
    <w:rsid w:val="00DA1F78"/>
    <w:rsid w:val="00DA230B"/>
    <w:rsid w:val="00DA2702"/>
    <w:rsid w:val="00DA2D58"/>
    <w:rsid w:val="00DA3040"/>
    <w:rsid w:val="00DA3408"/>
    <w:rsid w:val="00DA35D6"/>
    <w:rsid w:val="00DA37C7"/>
    <w:rsid w:val="00DA394B"/>
    <w:rsid w:val="00DA3A36"/>
    <w:rsid w:val="00DA3C10"/>
    <w:rsid w:val="00DA3C13"/>
    <w:rsid w:val="00DA3D8C"/>
    <w:rsid w:val="00DA3E28"/>
    <w:rsid w:val="00DA406C"/>
    <w:rsid w:val="00DA411A"/>
    <w:rsid w:val="00DA45C5"/>
    <w:rsid w:val="00DA466C"/>
    <w:rsid w:val="00DA46D9"/>
    <w:rsid w:val="00DA4723"/>
    <w:rsid w:val="00DA4ED4"/>
    <w:rsid w:val="00DA51E9"/>
    <w:rsid w:val="00DA549E"/>
    <w:rsid w:val="00DA5904"/>
    <w:rsid w:val="00DA59A9"/>
    <w:rsid w:val="00DA5C53"/>
    <w:rsid w:val="00DA5E5A"/>
    <w:rsid w:val="00DA6244"/>
    <w:rsid w:val="00DA6471"/>
    <w:rsid w:val="00DA687C"/>
    <w:rsid w:val="00DA6A20"/>
    <w:rsid w:val="00DA6A47"/>
    <w:rsid w:val="00DA6B25"/>
    <w:rsid w:val="00DA6CB6"/>
    <w:rsid w:val="00DA7921"/>
    <w:rsid w:val="00DA7E78"/>
    <w:rsid w:val="00DA7EF2"/>
    <w:rsid w:val="00DB02B1"/>
    <w:rsid w:val="00DB0905"/>
    <w:rsid w:val="00DB0A91"/>
    <w:rsid w:val="00DB0B76"/>
    <w:rsid w:val="00DB0E7A"/>
    <w:rsid w:val="00DB12EF"/>
    <w:rsid w:val="00DB182A"/>
    <w:rsid w:val="00DB1C16"/>
    <w:rsid w:val="00DB1E0F"/>
    <w:rsid w:val="00DB1EDC"/>
    <w:rsid w:val="00DB2490"/>
    <w:rsid w:val="00DB25F7"/>
    <w:rsid w:val="00DB28D3"/>
    <w:rsid w:val="00DB2933"/>
    <w:rsid w:val="00DB2CA7"/>
    <w:rsid w:val="00DB3474"/>
    <w:rsid w:val="00DB35DC"/>
    <w:rsid w:val="00DB35F0"/>
    <w:rsid w:val="00DB3604"/>
    <w:rsid w:val="00DB381D"/>
    <w:rsid w:val="00DB3915"/>
    <w:rsid w:val="00DB39F2"/>
    <w:rsid w:val="00DB3BA4"/>
    <w:rsid w:val="00DB4F0F"/>
    <w:rsid w:val="00DB4F21"/>
    <w:rsid w:val="00DB5781"/>
    <w:rsid w:val="00DB596B"/>
    <w:rsid w:val="00DB601C"/>
    <w:rsid w:val="00DB6160"/>
    <w:rsid w:val="00DB63DC"/>
    <w:rsid w:val="00DB64EA"/>
    <w:rsid w:val="00DB654E"/>
    <w:rsid w:val="00DB67EC"/>
    <w:rsid w:val="00DB6918"/>
    <w:rsid w:val="00DB6A04"/>
    <w:rsid w:val="00DB6A21"/>
    <w:rsid w:val="00DB6C84"/>
    <w:rsid w:val="00DB6EC8"/>
    <w:rsid w:val="00DB729D"/>
    <w:rsid w:val="00DB75B3"/>
    <w:rsid w:val="00DB768E"/>
    <w:rsid w:val="00DB7FD0"/>
    <w:rsid w:val="00DC032D"/>
    <w:rsid w:val="00DC045B"/>
    <w:rsid w:val="00DC0681"/>
    <w:rsid w:val="00DC088A"/>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22"/>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69D"/>
    <w:rsid w:val="00DC79BE"/>
    <w:rsid w:val="00DC7E77"/>
    <w:rsid w:val="00DD063A"/>
    <w:rsid w:val="00DD06E8"/>
    <w:rsid w:val="00DD0EE0"/>
    <w:rsid w:val="00DD1707"/>
    <w:rsid w:val="00DD18A1"/>
    <w:rsid w:val="00DD1D47"/>
    <w:rsid w:val="00DD1E2C"/>
    <w:rsid w:val="00DD1ECF"/>
    <w:rsid w:val="00DD21CF"/>
    <w:rsid w:val="00DD2201"/>
    <w:rsid w:val="00DD2214"/>
    <w:rsid w:val="00DD2330"/>
    <w:rsid w:val="00DD25A9"/>
    <w:rsid w:val="00DD273A"/>
    <w:rsid w:val="00DD299A"/>
    <w:rsid w:val="00DD2CA4"/>
    <w:rsid w:val="00DD360D"/>
    <w:rsid w:val="00DD376D"/>
    <w:rsid w:val="00DD38A9"/>
    <w:rsid w:val="00DD3985"/>
    <w:rsid w:val="00DD41D3"/>
    <w:rsid w:val="00DD41DB"/>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211"/>
    <w:rsid w:val="00DD7994"/>
    <w:rsid w:val="00DE0149"/>
    <w:rsid w:val="00DE041D"/>
    <w:rsid w:val="00DE0688"/>
    <w:rsid w:val="00DE0D86"/>
    <w:rsid w:val="00DE1C7E"/>
    <w:rsid w:val="00DE1CAB"/>
    <w:rsid w:val="00DE2526"/>
    <w:rsid w:val="00DE2941"/>
    <w:rsid w:val="00DE29E3"/>
    <w:rsid w:val="00DE2EAD"/>
    <w:rsid w:val="00DE319E"/>
    <w:rsid w:val="00DE373A"/>
    <w:rsid w:val="00DE39C5"/>
    <w:rsid w:val="00DE3A15"/>
    <w:rsid w:val="00DE3BB5"/>
    <w:rsid w:val="00DE3BBA"/>
    <w:rsid w:val="00DE3CC6"/>
    <w:rsid w:val="00DE3DE6"/>
    <w:rsid w:val="00DE3E9C"/>
    <w:rsid w:val="00DE4179"/>
    <w:rsid w:val="00DE4249"/>
    <w:rsid w:val="00DE451D"/>
    <w:rsid w:val="00DE47A1"/>
    <w:rsid w:val="00DE47C8"/>
    <w:rsid w:val="00DE4B30"/>
    <w:rsid w:val="00DE4E49"/>
    <w:rsid w:val="00DE4F56"/>
    <w:rsid w:val="00DE4F64"/>
    <w:rsid w:val="00DE5305"/>
    <w:rsid w:val="00DE5600"/>
    <w:rsid w:val="00DE58FC"/>
    <w:rsid w:val="00DE598C"/>
    <w:rsid w:val="00DE5D85"/>
    <w:rsid w:val="00DE5EFD"/>
    <w:rsid w:val="00DE6034"/>
    <w:rsid w:val="00DE6151"/>
    <w:rsid w:val="00DE6A29"/>
    <w:rsid w:val="00DE6E41"/>
    <w:rsid w:val="00DE78B2"/>
    <w:rsid w:val="00DE7941"/>
    <w:rsid w:val="00DE7E4C"/>
    <w:rsid w:val="00DE7FCA"/>
    <w:rsid w:val="00DF0010"/>
    <w:rsid w:val="00DF064A"/>
    <w:rsid w:val="00DF08E9"/>
    <w:rsid w:val="00DF108F"/>
    <w:rsid w:val="00DF1485"/>
    <w:rsid w:val="00DF1682"/>
    <w:rsid w:val="00DF1689"/>
    <w:rsid w:val="00DF1738"/>
    <w:rsid w:val="00DF1FFC"/>
    <w:rsid w:val="00DF201D"/>
    <w:rsid w:val="00DF204F"/>
    <w:rsid w:val="00DF21F3"/>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5A75"/>
    <w:rsid w:val="00DF6067"/>
    <w:rsid w:val="00DF70D5"/>
    <w:rsid w:val="00DF73DC"/>
    <w:rsid w:val="00DF74EE"/>
    <w:rsid w:val="00DF7716"/>
    <w:rsid w:val="00DF786D"/>
    <w:rsid w:val="00DF78FF"/>
    <w:rsid w:val="00DF7C20"/>
    <w:rsid w:val="00DF7C98"/>
    <w:rsid w:val="00DF7E58"/>
    <w:rsid w:val="00E005AB"/>
    <w:rsid w:val="00E00AB0"/>
    <w:rsid w:val="00E00B07"/>
    <w:rsid w:val="00E011B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67F"/>
    <w:rsid w:val="00E03958"/>
    <w:rsid w:val="00E0397B"/>
    <w:rsid w:val="00E03B10"/>
    <w:rsid w:val="00E03BF1"/>
    <w:rsid w:val="00E03E9E"/>
    <w:rsid w:val="00E0405D"/>
    <w:rsid w:val="00E04157"/>
    <w:rsid w:val="00E04190"/>
    <w:rsid w:val="00E04271"/>
    <w:rsid w:val="00E04441"/>
    <w:rsid w:val="00E048EE"/>
    <w:rsid w:val="00E04D97"/>
    <w:rsid w:val="00E04DA9"/>
    <w:rsid w:val="00E04DBE"/>
    <w:rsid w:val="00E04E80"/>
    <w:rsid w:val="00E05200"/>
    <w:rsid w:val="00E0523A"/>
    <w:rsid w:val="00E05340"/>
    <w:rsid w:val="00E05415"/>
    <w:rsid w:val="00E05459"/>
    <w:rsid w:val="00E058E9"/>
    <w:rsid w:val="00E05967"/>
    <w:rsid w:val="00E05D61"/>
    <w:rsid w:val="00E05FBE"/>
    <w:rsid w:val="00E0604B"/>
    <w:rsid w:val="00E06372"/>
    <w:rsid w:val="00E0654D"/>
    <w:rsid w:val="00E06ABF"/>
    <w:rsid w:val="00E06B98"/>
    <w:rsid w:val="00E06F1E"/>
    <w:rsid w:val="00E070A1"/>
    <w:rsid w:val="00E075D4"/>
    <w:rsid w:val="00E07C92"/>
    <w:rsid w:val="00E07D46"/>
    <w:rsid w:val="00E07DAE"/>
    <w:rsid w:val="00E102F8"/>
    <w:rsid w:val="00E10638"/>
    <w:rsid w:val="00E106A7"/>
    <w:rsid w:val="00E11555"/>
    <w:rsid w:val="00E116F9"/>
    <w:rsid w:val="00E119EF"/>
    <w:rsid w:val="00E11B85"/>
    <w:rsid w:val="00E11D1F"/>
    <w:rsid w:val="00E11F1D"/>
    <w:rsid w:val="00E11F85"/>
    <w:rsid w:val="00E12214"/>
    <w:rsid w:val="00E12A02"/>
    <w:rsid w:val="00E12E49"/>
    <w:rsid w:val="00E1311D"/>
    <w:rsid w:val="00E1336C"/>
    <w:rsid w:val="00E138F1"/>
    <w:rsid w:val="00E13DBB"/>
    <w:rsid w:val="00E13FBC"/>
    <w:rsid w:val="00E13FF6"/>
    <w:rsid w:val="00E1424E"/>
    <w:rsid w:val="00E14270"/>
    <w:rsid w:val="00E142EE"/>
    <w:rsid w:val="00E143E1"/>
    <w:rsid w:val="00E1516D"/>
    <w:rsid w:val="00E1521E"/>
    <w:rsid w:val="00E155CB"/>
    <w:rsid w:val="00E155CF"/>
    <w:rsid w:val="00E156F6"/>
    <w:rsid w:val="00E1578D"/>
    <w:rsid w:val="00E15BA7"/>
    <w:rsid w:val="00E15D52"/>
    <w:rsid w:val="00E15D7F"/>
    <w:rsid w:val="00E15F3B"/>
    <w:rsid w:val="00E1602C"/>
    <w:rsid w:val="00E16351"/>
    <w:rsid w:val="00E163CC"/>
    <w:rsid w:val="00E16DA8"/>
    <w:rsid w:val="00E17945"/>
    <w:rsid w:val="00E17C8D"/>
    <w:rsid w:val="00E204F1"/>
    <w:rsid w:val="00E20AB1"/>
    <w:rsid w:val="00E2131F"/>
    <w:rsid w:val="00E213F4"/>
    <w:rsid w:val="00E2146E"/>
    <w:rsid w:val="00E21D80"/>
    <w:rsid w:val="00E220AF"/>
    <w:rsid w:val="00E22378"/>
    <w:rsid w:val="00E22B91"/>
    <w:rsid w:val="00E22EF4"/>
    <w:rsid w:val="00E2303E"/>
    <w:rsid w:val="00E230F1"/>
    <w:rsid w:val="00E23200"/>
    <w:rsid w:val="00E23487"/>
    <w:rsid w:val="00E236BA"/>
    <w:rsid w:val="00E23CBD"/>
    <w:rsid w:val="00E23CC0"/>
    <w:rsid w:val="00E23D31"/>
    <w:rsid w:val="00E2442E"/>
    <w:rsid w:val="00E24737"/>
    <w:rsid w:val="00E248F5"/>
    <w:rsid w:val="00E24A74"/>
    <w:rsid w:val="00E24BD2"/>
    <w:rsid w:val="00E24CFB"/>
    <w:rsid w:val="00E24D53"/>
    <w:rsid w:val="00E24D92"/>
    <w:rsid w:val="00E24DA0"/>
    <w:rsid w:val="00E251A3"/>
    <w:rsid w:val="00E25225"/>
    <w:rsid w:val="00E25418"/>
    <w:rsid w:val="00E254CC"/>
    <w:rsid w:val="00E25A39"/>
    <w:rsid w:val="00E25D43"/>
    <w:rsid w:val="00E25EB7"/>
    <w:rsid w:val="00E26032"/>
    <w:rsid w:val="00E26078"/>
    <w:rsid w:val="00E26083"/>
    <w:rsid w:val="00E26136"/>
    <w:rsid w:val="00E2636A"/>
    <w:rsid w:val="00E263BD"/>
    <w:rsid w:val="00E26520"/>
    <w:rsid w:val="00E26BCB"/>
    <w:rsid w:val="00E26C1A"/>
    <w:rsid w:val="00E26DC3"/>
    <w:rsid w:val="00E270FD"/>
    <w:rsid w:val="00E27492"/>
    <w:rsid w:val="00E2771B"/>
    <w:rsid w:val="00E27928"/>
    <w:rsid w:val="00E27FD1"/>
    <w:rsid w:val="00E300A6"/>
    <w:rsid w:val="00E303FB"/>
    <w:rsid w:val="00E30C35"/>
    <w:rsid w:val="00E310A1"/>
    <w:rsid w:val="00E310C2"/>
    <w:rsid w:val="00E311AD"/>
    <w:rsid w:val="00E318B5"/>
    <w:rsid w:val="00E31A26"/>
    <w:rsid w:val="00E31A34"/>
    <w:rsid w:val="00E31D56"/>
    <w:rsid w:val="00E321E1"/>
    <w:rsid w:val="00E323F8"/>
    <w:rsid w:val="00E32497"/>
    <w:rsid w:val="00E329FB"/>
    <w:rsid w:val="00E32D97"/>
    <w:rsid w:val="00E32E82"/>
    <w:rsid w:val="00E3304A"/>
    <w:rsid w:val="00E33233"/>
    <w:rsid w:val="00E33480"/>
    <w:rsid w:val="00E334FC"/>
    <w:rsid w:val="00E335C7"/>
    <w:rsid w:val="00E338DE"/>
    <w:rsid w:val="00E33909"/>
    <w:rsid w:val="00E33A5F"/>
    <w:rsid w:val="00E33FB6"/>
    <w:rsid w:val="00E3409E"/>
    <w:rsid w:val="00E3437A"/>
    <w:rsid w:val="00E34FF1"/>
    <w:rsid w:val="00E35348"/>
    <w:rsid w:val="00E3558E"/>
    <w:rsid w:val="00E35760"/>
    <w:rsid w:val="00E357B7"/>
    <w:rsid w:val="00E358FB"/>
    <w:rsid w:val="00E35C6F"/>
    <w:rsid w:val="00E35E82"/>
    <w:rsid w:val="00E363BF"/>
    <w:rsid w:val="00E364F5"/>
    <w:rsid w:val="00E36822"/>
    <w:rsid w:val="00E36A31"/>
    <w:rsid w:val="00E36CD3"/>
    <w:rsid w:val="00E36D40"/>
    <w:rsid w:val="00E3717A"/>
    <w:rsid w:val="00E37763"/>
    <w:rsid w:val="00E37974"/>
    <w:rsid w:val="00E37B43"/>
    <w:rsid w:val="00E37FF8"/>
    <w:rsid w:val="00E4025F"/>
    <w:rsid w:val="00E4032E"/>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B00"/>
    <w:rsid w:val="00E43C8C"/>
    <w:rsid w:val="00E44927"/>
    <w:rsid w:val="00E4493D"/>
    <w:rsid w:val="00E44ABC"/>
    <w:rsid w:val="00E44B63"/>
    <w:rsid w:val="00E45062"/>
    <w:rsid w:val="00E45340"/>
    <w:rsid w:val="00E456A0"/>
    <w:rsid w:val="00E457E3"/>
    <w:rsid w:val="00E45AEB"/>
    <w:rsid w:val="00E45B0B"/>
    <w:rsid w:val="00E45BCC"/>
    <w:rsid w:val="00E45CE6"/>
    <w:rsid w:val="00E45D8F"/>
    <w:rsid w:val="00E45E66"/>
    <w:rsid w:val="00E45F2E"/>
    <w:rsid w:val="00E461A6"/>
    <w:rsid w:val="00E46274"/>
    <w:rsid w:val="00E468E3"/>
    <w:rsid w:val="00E469EB"/>
    <w:rsid w:val="00E46C77"/>
    <w:rsid w:val="00E473FC"/>
    <w:rsid w:val="00E477B0"/>
    <w:rsid w:val="00E47DF3"/>
    <w:rsid w:val="00E47F8A"/>
    <w:rsid w:val="00E5035A"/>
    <w:rsid w:val="00E50596"/>
    <w:rsid w:val="00E506B4"/>
    <w:rsid w:val="00E5078D"/>
    <w:rsid w:val="00E511B5"/>
    <w:rsid w:val="00E517F2"/>
    <w:rsid w:val="00E51C28"/>
    <w:rsid w:val="00E51FD0"/>
    <w:rsid w:val="00E52404"/>
    <w:rsid w:val="00E52E2C"/>
    <w:rsid w:val="00E52E47"/>
    <w:rsid w:val="00E53157"/>
    <w:rsid w:val="00E53348"/>
    <w:rsid w:val="00E53478"/>
    <w:rsid w:val="00E537CE"/>
    <w:rsid w:val="00E539C3"/>
    <w:rsid w:val="00E53CAC"/>
    <w:rsid w:val="00E53CD3"/>
    <w:rsid w:val="00E53DC3"/>
    <w:rsid w:val="00E54402"/>
    <w:rsid w:val="00E5492C"/>
    <w:rsid w:val="00E54952"/>
    <w:rsid w:val="00E54958"/>
    <w:rsid w:val="00E54C3A"/>
    <w:rsid w:val="00E54E05"/>
    <w:rsid w:val="00E55059"/>
    <w:rsid w:val="00E55060"/>
    <w:rsid w:val="00E55523"/>
    <w:rsid w:val="00E55623"/>
    <w:rsid w:val="00E55AA9"/>
    <w:rsid w:val="00E55F4F"/>
    <w:rsid w:val="00E562C4"/>
    <w:rsid w:val="00E5657C"/>
    <w:rsid w:val="00E56DF8"/>
    <w:rsid w:val="00E56F2B"/>
    <w:rsid w:val="00E572BE"/>
    <w:rsid w:val="00E5746A"/>
    <w:rsid w:val="00E5757F"/>
    <w:rsid w:val="00E57690"/>
    <w:rsid w:val="00E57A03"/>
    <w:rsid w:val="00E57B0F"/>
    <w:rsid w:val="00E608DA"/>
    <w:rsid w:val="00E60961"/>
    <w:rsid w:val="00E60A88"/>
    <w:rsid w:val="00E60F9C"/>
    <w:rsid w:val="00E613B2"/>
    <w:rsid w:val="00E6167D"/>
    <w:rsid w:val="00E616FD"/>
    <w:rsid w:val="00E61E3B"/>
    <w:rsid w:val="00E61E67"/>
    <w:rsid w:val="00E621C6"/>
    <w:rsid w:val="00E6255F"/>
    <w:rsid w:val="00E629E0"/>
    <w:rsid w:val="00E62B37"/>
    <w:rsid w:val="00E62C72"/>
    <w:rsid w:val="00E62C7C"/>
    <w:rsid w:val="00E6324D"/>
    <w:rsid w:val="00E63478"/>
    <w:rsid w:val="00E6362A"/>
    <w:rsid w:val="00E63828"/>
    <w:rsid w:val="00E63B5A"/>
    <w:rsid w:val="00E63D4E"/>
    <w:rsid w:val="00E63E7B"/>
    <w:rsid w:val="00E63FA8"/>
    <w:rsid w:val="00E64061"/>
    <w:rsid w:val="00E644B1"/>
    <w:rsid w:val="00E64876"/>
    <w:rsid w:val="00E64C96"/>
    <w:rsid w:val="00E64CCC"/>
    <w:rsid w:val="00E64D2A"/>
    <w:rsid w:val="00E6506D"/>
    <w:rsid w:val="00E650BE"/>
    <w:rsid w:val="00E652B6"/>
    <w:rsid w:val="00E6543B"/>
    <w:rsid w:val="00E6557C"/>
    <w:rsid w:val="00E65A4C"/>
    <w:rsid w:val="00E66250"/>
    <w:rsid w:val="00E6653B"/>
    <w:rsid w:val="00E6665C"/>
    <w:rsid w:val="00E66CC2"/>
    <w:rsid w:val="00E66DE9"/>
    <w:rsid w:val="00E66F14"/>
    <w:rsid w:val="00E66F36"/>
    <w:rsid w:val="00E670C8"/>
    <w:rsid w:val="00E67123"/>
    <w:rsid w:val="00E675D0"/>
    <w:rsid w:val="00E677C9"/>
    <w:rsid w:val="00E67923"/>
    <w:rsid w:val="00E67A07"/>
    <w:rsid w:val="00E67AD5"/>
    <w:rsid w:val="00E67F76"/>
    <w:rsid w:val="00E7004E"/>
    <w:rsid w:val="00E7018A"/>
    <w:rsid w:val="00E70281"/>
    <w:rsid w:val="00E704B1"/>
    <w:rsid w:val="00E7059F"/>
    <w:rsid w:val="00E70ADB"/>
    <w:rsid w:val="00E70D91"/>
    <w:rsid w:val="00E70E31"/>
    <w:rsid w:val="00E71122"/>
    <w:rsid w:val="00E71345"/>
    <w:rsid w:val="00E71451"/>
    <w:rsid w:val="00E714D2"/>
    <w:rsid w:val="00E7153C"/>
    <w:rsid w:val="00E716DC"/>
    <w:rsid w:val="00E71871"/>
    <w:rsid w:val="00E71DAC"/>
    <w:rsid w:val="00E71F3B"/>
    <w:rsid w:val="00E72DC9"/>
    <w:rsid w:val="00E730CE"/>
    <w:rsid w:val="00E732EE"/>
    <w:rsid w:val="00E735C5"/>
    <w:rsid w:val="00E74369"/>
    <w:rsid w:val="00E745B6"/>
    <w:rsid w:val="00E74928"/>
    <w:rsid w:val="00E74C7A"/>
    <w:rsid w:val="00E7500B"/>
    <w:rsid w:val="00E75561"/>
    <w:rsid w:val="00E76264"/>
    <w:rsid w:val="00E76407"/>
    <w:rsid w:val="00E76A87"/>
    <w:rsid w:val="00E76D12"/>
    <w:rsid w:val="00E770B2"/>
    <w:rsid w:val="00E771C8"/>
    <w:rsid w:val="00E7780E"/>
    <w:rsid w:val="00E77BEE"/>
    <w:rsid w:val="00E80125"/>
    <w:rsid w:val="00E80AE0"/>
    <w:rsid w:val="00E81021"/>
    <w:rsid w:val="00E811BA"/>
    <w:rsid w:val="00E81597"/>
    <w:rsid w:val="00E81632"/>
    <w:rsid w:val="00E81A84"/>
    <w:rsid w:val="00E81C45"/>
    <w:rsid w:val="00E81CDF"/>
    <w:rsid w:val="00E82394"/>
    <w:rsid w:val="00E8248E"/>
    <w:rsid w:val="00E83040"/>
    <w:rsid w:val="00E83065"/>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C22"/>
    <w:rsid w:val="00E84D09"/>
    <w:rsid w:val="00E85013"/>
    <w:rsid w:val="00E8508C"/>
    <w:rsid w:val="00E85454"/>
    <w:rsid w:val="00E855BC"/>
    <w:rsid w:val="00E855EA"/>
    <w:rsid w:val="00E85CFC"/>
    <w:rsid w:val="00E85D1A"/>
    <w:rsid w:val="00E85D52"/>
    <w:rsid w:val="00E85EFF"/>
    <w:rsid w:val="00E860E3"/>
    <w:rsid w:val="00E877F0"/>
    <w:rsid w:val="00E9055F"/>
    <w:rsid w:val="00E905B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BAF"/>
    <w:rsid w:val="00E94DEA"/>
    <w:rsid w:val="00E95033"/>
    <w:rsid w:val="00E952EA"/>
    <w:rsid w:val="00E95483"/>
    <w:rsid w:val="00E95CA1"/>
    <w:rsid w:val="00E95F46"/>
    <w:rsid w:val="00E9692F"/>
    <w:rsid w:val="00E96A88"/>
    <w:rsid w:val="00E96B35"/>
    <w:rsid w:val="00E96D02"/>
    <w:rsid w:val="00E96F95"/>
    <w:rsid w:val="00E970EF"/>
    <w:rsid w:val="00E972C7"/>
    <w:rsid w:val="00E97447"/>
    <w:rsid w:val="00E975E9"/>
    <w:rsid w:val="00E976F0"/>
    <w:rsid w:val="00E97780"/>
    <w:rsid w:val="00E97A7E"/>
    <w:rsid w:val="00EA0102"/>
    <w:rsid w:val="00EA03F2"/>
    <w:rsid w:val="00EA0413"/>
    <w:rsid w:val="00EA0613"/>
    <w:rsid w:val="00EA063B"/>
    <w:rsid w:val="00EA06FE"/>
    <w:rsid w:val="00EA08D5"/>
    <w:rsid w:val="00EA0B6D"/>
    <w:rsid w:val="00EA0CD5"/>
    <w:rsid w:val="00EA1084"/>
    <w:rsid w:val="00EA14F3"/>
    <w:rsid w:val="00EA16A9"/>
    <w:rsid w:val="00EA194F"/>
    <w:rsid w:val="00EA1A15"/>
    <w:rsid w:val="00EA1B34"/>
    <w:rsid w:val="00EA1B7A"/>
    <w:rsid w:val="00EA21DF"/>
    <w:rsid w:val="00EA261C"/>
    <w:rsid w:val="00EA2637"/>
    <w:rsid w:val="00EA294B"/>
    <w:rsid w:val="00EA295C"/>
    <w:rsid w:val="00EA2BA2"/>
    <w:rsid w:val="00EA2C1A"/>
    <w:rsid w:val="00EA2F33"/>
    <w:rsid w:val="00EA2F85"/>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5488"/>
    <w:rsid w:val="00EA65BD"/>
    <w:rsid w:val="00EA6811"/>
    <w:rsid w:val="00EA6B45"/>
    <w:rsid w:val="00EA6F54"/>
    <w:rsid w:val="00EA7B70"/>
    <w:rsid w:val="00EA7E22"/>
    <w:rsid w:val="00EB01B5"/>
    <w:rsid w:val="00EB039A"/>
    <w:rsid w:val="00EB07A1"/>
    <w:rsid w:val="00EB09A4"/>
    <w:rsid w:val="00EB0B11"/>
    <w:rsid w:val="00EB100A"/>
    <w:rsid w:val="00EB107F"/>
    <w:rsid w:val="00EB1157"/>
    <w:rsid w:val="00EB1296"/>
    <w:rsid w:val="00EB12F0"/>
    <w:rsid w:val="00EB15A3"/>
    <w:rsid w:val="00EB1928"/>
    <w:rsid w:val="00EB1A6F"/>
    <w:rsid w:val="00EB1B1F"/>
    <w:rsid w:val="00EB1B49"/>
    <w:rsid w:val="00EB1C21"/>
    <w:rsid w:val="00EB2350"/>
    <w:rsid w:val="00EB2861"/>
    <w:rsid w:val="00EB28D9"/>
    <w:rsid w:val="00EB2A5D"/>
    <w:rsid w:val="00EB2D29"/>
    <w:rsid w:val="00EB2E19"/>
    <w:rsid w:val="00EB3279"/>
    <w:rsid w:val="00EB32E9"/>
    <w:rsid w:val="00EB3743"/>
    <w:rsid w:val="00EB3A11"/>
    <w:rsid w:val="00EB3B0A"/>
    <w:rsid w:val="00EB3F1D"/>
    <w:rsid w:val="00EB422D"/>
    <w:rsid w:val="00EB4B6C"/>
    <w:rsid w:val="00EB4B7F"/>
    <w:rsid w:val="00EB4BCD"/>
    <w:rsid w:val="00EB5068"/>
    <w:rsid w:val="00EB5075"/>
    <w:rsid w:val="00EB5152"/>
    <w:rsid w:val="00EB518D"/>
    <w:rsid w:val="00EB5225"/>
    <w:rsid w:val="00EB5270"/>
    <w:rsid w:val="00EB58EA"/>
    <w:rsid w:val="00EB5C19"/>
    <w:rsid w:val="00EB6244"/>
    <w:rsid w:val="00EB6A04"/>
    <w:rsid w:val="00EB700A"/>
    <w:rsid w:val="00EB704F"/>
    <w:rsid w:val="00EB708B"/>
    <w:rsid w:val="00EB72B0"/>
    <w:rsid w:val="00EB761D"/>
    <w:rsid w:val="00EB7620"/>
    <w:rsid w:val="00EB76B1"/>
    <w:rsid w:val="00EB7AC5"/>
    <w:rsid w:val="00EB7E1D"/>
    <w:rsid w:val="00EC0414"/>
    <w:rsid w:val="00EC11B3"/>
    <w:rsid w:val="00EC152E"/>
    <w:rsid w:val="00EC1599"/>
    <w:rsid w:val="00EC1627"/>
    <w:rsid w:val="00EC1BD4"/>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9DD"/>
    <w:rsid w:val="00EC3E3E"/>
    <w:rsid w:val="00EC3F63"/>
    <w:rsid w:val="00EC42E3"/>
    <w:rsid w:val="00EC4A5B"/>
    <w:rsid w:val="00EC4E0A"/>
    <w:rsid w:val="00EC4E3B"/>
    <w:rsid w:val="00EC5306"/>
    <w:rsid w:val="00EC5426"/>
    <w:rsid w:val="00EC5B13"/>
    <w:rsid w:val="00EC5CA9"/>
    <w:rsid w:val="00EC5D21"/>
    <w:rsid w:val="00EC61D5"/>
    <w:rsid w:val="00EC678F"/>
    <w:rsid w:val="00EC6A7F"/>
    <w:rsid w:val="00EC7677"/>
    <w:rsid w:val="00EC76D7"/>
    <w:rsid w:val="00EC7BFE"/>
    <w:rsid w:val="00EC7CA5"/>
    <w:rsid w:val="00ED03B5"/>
    <w:rsid w:val="00ED0482"/>
    <w:rsid w:val="00ED053D"/>
    <w:rsid w:val="00ED06BB"/>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4CB0"/>
    <w:rsid w:val="00ED5027"/>
    <w:rsid w:val="00ED529F"/>
    <w:rsid w:val="00ED531B"/>
    <w:rsid w:val="00ED531F"/>
    <w:rsid w:val="00ED543E"/>
    <w:rsid w:val="00ED5789"/>
    <w:rsid w:val="00ED5BE0"/>
    <w:rsid w:val="00ED60CB"/>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CE1"/>
    <w:rsid w:val="00EE4D46"/>
    <w:rsid w:val="00EE4D67"/>
    <w:rsid w:val="00EE4E22"/>
    <w:rsid w:val="00EE52BC"/>
    <w:rsid w:val="00EE53B9"/>
    <w:rsid w:val="00EE5559"/>
    <w:rsid w:val="00EE56F3"/>
    <w:rsid w:val="00EE591B"/>
    <w:rsid w:val="00EE5932"/>
    <w:rsid w:val="00EE5B60"/>
    <w:rsid w:val="00EE60C1"/>
    <w:rsid w:val="00EE611C"/>
    <w:rsid w:val="00EE65AD"/>
    <w:rsid w:val="00EE6E39"/>
    <w:rsid w:val="00EE6EAD"/>
    <w:rsid w:val="00EE6F8E"/>
    <w:rsid w:val="00EE799F"/>
    <w:rsid w:val="00EE7C45"/>
    <w:rsid w:val="00EE7F25"/>
    <w:rsid w:val="00EF0A2F"/>
    <w:rsid w:val="00EF0AD8"/>
    <w:rsid w:val="00EF0BF0"/>
    <w:rsid w:val="00EF0C7F"/>
    <w:rsid w:val="00EF0CE1"/>
    <w:rsid w:val="00EF0D15"/>
    <w:rsid w:val="00EF1019"/>
    <w:rsid w:val="00EF150F"/>
    <w:rsid w:val="00EF174B"/>
    <w:rsid w:val="00EF1845"/>
    <w:rsid w:val="00EF1B32"/>
    <w:rsid w:val="00EF23B6"/>
    <w:rsid w:val="00EF279F"/>
    <w:rsid w:val="00EF2885"/>
    <w:rsid w:val="00EF2903"/>
    <w:rsid w:val="00EF2960"/>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DD7"/>
    <w:rsid w:val="00F005C1"/>
    <w:rsid w:val="00F00C74"/>
    <w:rsid w:val="00F0112D"/>
    <w:rsid w:val="00F01769"/>
    <w:rsid w:val="00F01A1C"/>
    <w:rsid w:val="00F01BE1"/>
    <w:rsid w:val="00F01C54"/>
    <w:rsid w:val="00F01E81"/>
    <w:rsid w:val="00F02225"/>
    <w:rsid w:val="00F022AD"/>
    <w:rsid w:val="00F02886"/>
    <w:rsid w:val="00F02A47"/>
    <w:rsid w:val="00F02A86"/>
    <w:rsid w:val="00F02BF5"/>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620F"/>
    <w:rsid w:val="00F06292"/>
    <w:rsid w:val="00F066F3"/>
    <w:rsid w:val="00F07400"/>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44F"/>
    <w:rsid w:val="00F126A3"/>
    <w:rsid w:val="00F128C7"/>
    <w:rsid w:val="00F12BC1"/>
    <w:rsid w:val="00F12E9B"/>
    <w:rsid w:val="00F133C4"/>
    <w:rsid w:val="00F133FB"/>
    <w:rsid w:val="00F135CB"/>
    <w:rsid w:val="00F13623"/>
    <w:rsid w:val="00F13645"/>
    <w:rsid w:val="00F13672"/>
    <w:rsid w:val="00F13A31"/>
    <w:rsid w:val="00F13CA5"/>
    <w:rsid w:val="00F14899"/>
    <w:rsid w:val="00F14F51"/>
    <w:rsid w:val="00F151E3"/>
    <w:rsid w:val="00F15490"/>
    <w:rsid w:val="00F156D4"/>
    <w:rsid w:val="00F1576A"/>
    <w:rsid w:val="00F15B90"/>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BCD"/>
    <w:rsid w:val="00F20D92"/>
    <w:rsid w:val="00F214EE"/>
    <w:rsid w:val="00F2181F"/>
    <w:rsid w:val="00F21EE6"/>
    <w:rsid w:val="00F222FD"/>
    <w:rsid w:val="00F22456"/>
    <w:rsid w:val="00F22780"/>
    <w:rsid w:val="00F22924"/>
    <w:rsid w:val="00F22D88"/>
    <w:rsid w:val="00F22D94"/>
    <w:rsid w:val="00F22FD1"/>
    <w:rsid w:val="00F232DF"/>
    <w:rsid w:val="00F23397"/>
    <w:rsid w:val="00F2398C"/>
    <w:rsid w:val="00F23BD8"/>
    <w:rsid w:val="00F23E7C"/>
    <w:rsid w:val="00F24B1E"/>
    <w:rsid w:val="00F253A2"/>
    <w:rsid w:val="00F25418"/>
    <w:rsid w:val="00F2581D"/>
    <w:rsid w:val="00F258FC"/>
    <w:rsid w:val="00F25B2A"/>
    <w:rsid w:val="00F25B56"/>
    <w:rsid w:val="00F25DD9"/>
    <w:rsid w:val="00F260AE"/>
    <w:rsid w:val="00F26235"/>
    <w:rsid w:val="00F262D9"/>
    <w:rsid w:val="00F263D1"/>
    <w:rsid w:val="00F26545"/>
    <w:rsid w:val="00F2685A"/>
    <w:rsid w:val="00F26AAD"/>
    <w:rsid w:val="00F26D36"/>
    <w:rsid w:val="00F27474"/>
    <w:rsid w:val="00F279C8"/>
    <w:rsid w:val="00F30223"/>
    <w:rsid w:val="00F303E6"/>
    <w:rsid w:val="00F30C33"/>
    <w:rsid w:val="00F30DAA"/>
    <w:rsid w:val="00F30FE4"/>
    <w:rsid w:val="00F31269"/>
    <w:rsid w:val="00F313E9"/>
    <w:rsid w:val="00F318FF"/>
    <w:rsid w:val="00F31E1C"/>
    <w:rsid w:val="00F324A1"/>
    <w:rsid w:val="00F328AE"/>
    <w:rsid w:val="00F32945"/>
    <w:rsid w:val="00F329F7"/>
    <w:rsid w:val="00F32A2C"/>
    <w:rsid w:val="00F32B45"/>
    <w:rsid w:val="00F32E81"/>
    <w:rsid w:val="00F33017"/>
    <w:rsid w:val="00F332F0"/>
    <w:rsid w:val="00F33715"/>
    <w:rsid w:val="00F338E7"/>
    <w:rsid w:val="00F3427A"/>
    <w:rsid w:val="00F3448F"/>
    <w:rsid w:val="00F34916"/>
    <w:rsid w:val="00F34B71"/>
    <w:rsid w:val="00F34BB7"/>
    <w:rsid w:val="00F34BD0"/>
    <w:rsid w:val="00F350F2"/>
    <w:rsid w:val="00F3517F"/>
    <w:rsid w:val="00F35449"/>
    <w:rsid w:val="00F35629"/>
    <w:rsid w:val="00F3590D"/>
    <w:rsid w:val="00F35CF4"/>
    <w:rsid w:val="00F35E03"/>
    <w:rsid w:val="00F35E97"/>
    <w:rsid w:val="00F36566"/>
    <w:rsid w:val="00F36788"/>
    <w:rsid w:val="00F368CC"/>
    <w:rsid w:val="00F36E3F"/>
    <w:rsid w:val="00F37331"/>
    <w:rsid w:val="00F376E4"/>
    <w:rsid w:val="00F37866"/>
    <w:rsid w:val="00F379BA"/>
    <w:rsid w:val="00F37AA1"/>
    <w:rsid w:val="00F37CA6"/>
    <w:rsid w:val="00F37DD3"/>
    <w:rsid w:val="00F40485"/>
    <w:rsid w:val="00F404B6"/>
    <w:rsid w:val="00F40662"/>
    <w:rsid w:val="00F40681"/>
    <w:rsid w:val="00F406C2"/>
    <w:rsid w:val="00F40704"/>
    <w:rsid w:val="00F4085E"/>
    <w:rsid w:val="00F40B7C"/>
    <w:rsid w:val="00F40DBC"/>
    <w:rsid w:val="00F41199"/>
    <w:rsid w:val="00F416D8"/>
    <w:rsid w:val="00F4178F"/>
    <w:rsid w:val="00F42517"/>
    <w:rsid w:val="00F42625"/>
    <w:rsid w:val="00F42C64"/>
    <w:rsid w:val="00F42D9C"/>
    <w:rsid w:val="00F42E7E"/>
    <w:rsid w:val="00F43087"/>
    <w:rsid w:val="00F433B1"/>
    <w:rsid w:val="00F436E4"/>
    <w:rsid w:val="00F43702"/>
    <w:rsid w:val="00F4383D"/>
    <w:rsid w:val="00F43D5F"/>
    <w:rsid w:val="00F44007"/>
    <w:rsid w:val="00F4427B"/>
    <w:rsid w:val="00F443F7"/>
    <w:rsid w:val="00F4447C"/>
    <w:rsid w:val="00F4498F"/>
    <w:rsid w:val="00F44A2B"/>
    <w:rsid w:val="00F44A40"/>
    <w:rsid w:val="00F44B99"/>
    <w:rsid w:val="00F44BA9"/>
    <w:rsid w:val="00F4503B"/>
    <w:rsid w:val="00F4529C"/>
    <w:rsid w:val="00F45747"/>
    <w:rsid w:val="00F457E9"/>
    <w:rsid w:val="00F458F7"/>
    <w:rsid w:val="00F45C05"/>
    <w:rsid w:val="00F45FCE"/>
    <w:rsid w:val="00F461FF"/>
    <w:rsid w:val="00F46650"/>
    <w:rsid w:val="00F468D4"/>
    <w:rsid w:val="00F46CC0"/>
    <w:rsid w:val="00F473C9"/>
    <w:rsid w:val="00F473E8"/>
    <w:rsid w:val="00F473FF"/>
    <w:rsid w:val="00F47877"/>
    <w:rsid w:val="00F4797F"/>
    <w:rsid w:val="00F47C83"/>
    <w:rsid w:val="00F50270"/>
    <w:rsid w:val="00F5029F"/>
    <w:rsid w:val="00F5057E"/>
    <w:rsid w:val="00F50A86"/>
    <w:rsid w:val="00F50B6B"/>
    <w:rsid w:val="00F5140C"/>
    <w:rsid w:val="00F51517"/>
    <w:rsid w:val="00F5184F"/>
    <w:rsid w:val="00F5243D"/>
    <w:rsid w:val="00F5285D"/>
    <w:rsid w:val="00F52890"/>
    <w:rsid w:val="00F52897"/>
    <w:rsid w:val="00F52C64"/>
    <w:rsid w:val="00F53509"/>
    <w:rsid w:val="00F53885"/>
    <w:rsid w:val="00F53C0F"/>
    <w:rsid w:val="00F5403A"/>
    <w:rsid w:val="00F5450E"/>
    <w:rsid w:val="00F546DB"/>
    <w:rsid w:val="00F5485C"/>
    <w:rsid w:val="00F54953"/>
    <w:rsid w:val="00F54DCD"/>
    <w:rsid w:val="00F54EE7"/>
    <w:rsid w:val="00F55328"/>
    <w:rsid w:val="00F554E2"/>
    <w:rsid w:val="00F55FA8"/>
    <w:rsid w:val="00F5640D"/>
    <w:rsid w:val="00F564C3"/>
    <w:rsid w:val="00F565C5"/>
    <w:rsid w:val="00F5686F"/>
    <w:rsid w:val="00F56A45"/>
    <w:rsid w:val="00F56CB7"/>
    <w:rsid w:val="00F56DD7"/>
    <w:rsid w:val="00F57123"/>
    <w:rsid w:val="00F574D3"/>
    <w:rsid w:val="00F57C16"/>
    <w:rsid w:val="00F57D6D"/>
    <w:rsid w:val="00F57DF0"/>
    <w:rsid w:val="00F57ED1"/>
    <w:rsid w:val="00F60256"/>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046"/>
    <w:rsid w:val="00F63282"/>
    <w:rsid w:val="00F636AA"/>
    <w:rsid w:val="00F63801"/>
    <w:rsid w:val="00F64416"/>
    <w:rsid w:val="00F64ABC"/>
    <w:rsid w:val="00F6507C"/>
    <w:rsid w:val="00F652AD"/>
    <w:rsid w:val="00F652F9"/>
    <w:rsid w:val="00F656AF"/>
    <w:rsid w:val="00F65B21"/>
    <w:rsid w:val="00F65B48"/>
    <w:rsid w:val="00F660EF"/>
    <w:rsid w:val="00F66603"/>
    <w:rsid w:val="00F666BA"/>
    <w:rsid w:val="00F66811"/>
    <w:rsid w:val="00F66935"/>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9AB"/>
    <w:rsid w:val="00F74C46"/>
    <w:rsid w:val="00F74E1B"/>
    <w:rsid w:val="00F75095"/>
    <w:rsid w:val="00F75146"/>
    <w:rsid w:val="00F75801"/>
    <w:rsid w:val="00F76016"/>
    <w:rsid w:val="00F7730F"/>
    <w:rsid w:val="00F7738B"/>
    <w:rsid w:val="00F773D7"/>
    <w:rsid w:val="00F77465"/>
    <w:rsid w:val="00F77595"/>
    <w:rsid w:val="00F7775C"/>
    <w:rsid w:val="00F777C7"/>
    <w:rsid w:val="00F77BE8"/>
    <w:rsid w:val="00F80587"/>
    <w:rsid w:val="00F80BC1"/>
    <w:rsid w:val="00F80CBF"/>
    <w:rsid w:val="00F81014"/>
    <w:rsid w:val="00F81D77"/>
    <w:rsid w:val="00F81E58"/>
    <w:rsid w:val="00F829B8"/>
    <w:rsid w:val="00F82AB5"/>
    <w:rsid w:val="00F82CC8"/>
    <w:rsid w:val="00F82E38"/>
    <w:rsid w:val="00F82E9A"/>
    <w:rsid w:val="00F8333D"/>
    <w:rsid w:val="00F83704"/>
    <w:rsid w:val="00F83E19"/>
    <w:rsid w:val="00F84097"/>
    <w:rsid w:val="00F84501"/>
    <w:rsid w:val="00F84584"/>
    <w:rsid w:val="00F8490A"/>
    <w:rsid w:val="00F84D59"/>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259"/>
    <w:rsid w:val="00F92433"/>
    <w:rsid w:val="00F92585"/>
    <w:rsid w:val="00F927FA"/>
    <w:rsid w:val="00F928A1"/>
    <w:rsid w:val="00F93495"/>
    <w:rsid w:val="00F935B9"/>
    <w:rsid w:val="00F935C5"/>
    <w:rsid w:val="00F93774"/>
    <w:rsid w:val="00F9394C"/>
    <w:rsid w:val="00F93A41"/>
    <w:rsid w:val="00F940D0"/>
    <w:rsid w:val="00F94176"/>
    <w:rsid w:val="00F947C5"/>
    <w:rsid w:val="00F95077"/>
    <w:rsid w:val="00F95493"/>
    <w:rsid w:val="00F9574B"/>
    <w:rsid w:val="00F959BB"/>
    <w:rsid w:val="00F95A92"/>
    <w:rsid w:val="00F95ADE"/>
    <w:rsid w:val="00F963E4"/>
    <w:rsid w:val="00F96484"/>
    <w:rsid w:val="00F964C2"/>
    <w:rsid w:val="00F96679"/>
    <w:rsid w:val="00F96774"/>
    <w:rsid w:val="00F969FC"/>
    <w:rsid w:val="00F96A82"/>
    <w:rsid w:val="00F9751A"/>
    <w:rsid w:val="00FA00BC"/>
    <w:rsid w:val="00FA01E0"/>
    <w:rsid w:val="00FA0365"/>
    <w:rsid w:val="00FA042F"/>
    <w:rsid w:val="00FA04F7"/>
    <w:rsid w:val="00FA079A"/>
    <w:rsid w:val="00FA0984"/>
    <w:rsid w:val="00FA0C77"/>
    <w:rsid w:val="00FA1008"/>
    <w:rsid w:val="00FA12D9"/>
    <w:rsid w:val="00FA14ED"/>
    <w:rsid w:val="00FA170F"/>
    <w:rsid w:val="00FA1A15"/>
    <w:rsid w:val="00FA1C87"/>
    <w:rsid w:val="00FA26A5"/>
    <w:rsid w:val="00FA2AD5"/>
    <w:rsid w:val="00FA2C9B"/>
    <w:rsid w:val="00FA2E17"/>
    <w:rsid w:val="00FA2F3F"/>
    <w:rsid w:val="00FA38CE"/>
    <w:rsid w:val="00FA3A5C"/>
    <w:rsid w:val="00FA3A82"/>
    <w:rsid w:val="00FA3B84"/>
    <w:rsid w:val="00FA3BD4"/>
    <w:rsid w:val="00FA3EC1"/>
    <w:rsid w:val="00FA3F05"/>
    <w:rsid w:val="00FA3F4C"/>
    <w:rsid w:val="00FA3FEA"/>
    <w:rsid w:val="00FA4012"/>
    <w:rsid w:val="00FA40F5"/>
    <w:rsid w:val="00FA4125"/>
    <w:rsid w:val="00FA44AE"/>
    <w:rsid w:val="00FA540C"/>
    <w:rsid w:val="00FA55CC"/>
    <w:rsid w:val="00FA5EB0"/>
    <w:rsid w:val="00FA6399"/>
    <w:rsid w:val="00FA6527"/>
    <w:rsid w:val="00FA6653"/>
    <w:rsid w:val="00FA682E"/>
    <w:rsid w:val="00FA6CBD"/>
    <w:rsid w:val="00FA72BB"/>
    <w:rsid w:val="00FA7630"/>
    <w:rsid w:val="00FA7905"/>
    <w:rsid w:val="00FA7A55"/>
    <w:rsid w:val="00FA7BD2"/>
    <w:rsid w:val="00FA7C15"/>
    <w:rsid w:val="00FB0253"/>
    <w:rsid w:val="00FB0327"/>
    <w:rsid w:val="00FB03AD"/>
    <w:rsid w:val="00FB05FD"/>
    <w:rsid w:val="00FB133C"/>
    <w:rsid w:val="00FB1498"/>
    <w:rsid w:val="00FB14B8"/>
    <w:rsid w:val="00FB179C"/>
    <w:rsid w:val="00FB1B20"/>
    <w:rsid w:val="00FB1E22"/>
    <w:rsid w:val="00FB21A4"/>
    <w:rsid w:val="00FB23A0"/>
    <w:rsid w:val="00FB2528"/>
    <w:rsid w:val="00FB2533"/>
    <w:rsid w:val="00FB2B03"/>
    <w:rsid w:val="00FB2E16"/>
    <w:rsid w:val="00FB303E"/>
    <w:rsid w:val="00FB3100"/>
    <w:rsid w:val="00FB32DE"/>
    <w:rsid w:val="00FB34EB"/>
    <w:rsid w:val="00FB34F1"/>
    <w:rsid w:val="00FB351A"/>
    <w:rsid w:val="00FB3710"/>
    <w:rsid w:val="00FB376E"/>
    <w:rsid w:val="00FB37DE"/>
    <w:rsid w:val="00FB3AE3"/>
    <w:rsid w:val="00FB3C3E"/>
    <w:rsid w:val="00FB3D57"/>
    <w:rsid w:val="00FB3E3B"/>
    <w:rsid w:val="00FB3E71"/>
    <w:rsid w:val="00FB3EC3"/>
    <w:rsid w:val="00FB3F9D"/>
    <w:rsid w:val="00FB461F"/>
    <w:rsid w:val="00FB46F4"/>
    <w:rsid w:val="00FB49C0"/>
    <w:rsid w:val="00FB4A4F"/>
    <w:rsid w:val="00FB4B24"/>
    <w:rsid w:val="00FB4F39"/>
    <w:rsid w:val="00FB5035"/>
    <w:rsid w:val="00FB50BB"/>
    <w:rsid w:val="00FB539C"/>
    <w:rsid w:val="00FB5627"/>
    <w:rsid w:val="00FB617D"/>
    <w:rsid w:val="00FB61F0"/>
    <w:rsid w:val="00FB6E23"/>
    <w:rsid w:val="00FB707D"/>
    <w:rsid w:val="00FB7999"/>
    <w:rsid w:val="00FB7AEF"/>
    <w:rsid w:val="00FB7B03"/>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31E"/>
    <w:rsid w:val="00FC5621"/>
    <w:rsid w:val="00FC5AB7"/>
    <w:rsid w:val="00FC5EF5"/>
    <w:rsid w:val="00FC5F31"/>
    <w:rsid w:val="00FC6028"/>
    <w:rsid w:val="00FC65F4"/>
    <w:rsid w:val="00FC6639"/>
    <w:rsid w:val="00FC68AF"/>
    <w:rsid w:val="00FC69F6"/>
    <w:rsid w:val="00FC6A86"/>
    <w:rsid w:val="00FC6B2D"/>
    <w:rsid w:val="00FC6EC9"/>
    <w:rsid w:val="00FC7156"/>
    <w:rsid w:val="00FC7206"/>
    <w:rsid w:val="00FC742B"/>
    <w:rsid w:val="00FC7692"/>
    <w:rsid w:val="00FC771F"/>
    <w:rsid w:val="00FC795A"/>
    <w:rsid w:val="00FC7B17"/>
    <w:rsid w:val="00FC7C62"/>
    <w:rsid w:val="00FD02BB"/>
    <w:rsid w:val="00FD0427"/>
    <w:rsid w:val="00FD061D"/>
    <w:rsid w:val="00FD0630"/>
    <w:rsid w:val="00FD070D"/>
    <w:rsid w:val="00FD0860"/>
    <w:rsid w:val="00FD0961"/>
    <w:rsid w:val="00FD0AAB"/>
    <w:rsid w:val="00FD0E42"/>
    <w:rsid w:val="00FD0F1A"/>
    <w:rsid w:val="00FD0FE9"/>
    <w:rsid w:val="00FD141D"/>
    <w:rsid w:val="00FD144E"/>
    <w:rsid w:val="00FD1C1D"/>
    <w:rsid w:val="00FD1E98"/>
    <w:rsid w:val="00FD243D"/>
    <w:rsid w:val="00FD27BF"/>
    <w:rsid w:val="00FD2F74"/>
    <w:rsid w:val="00FD31E6"/>
    <w:rsid w:val="00FD330F"/>
    <w:rsid w:val="00FD3B60"/>
    <w:rsid w:val="00FD3BCE"/>
    <w:rsid w:val="00FD3CBD"/>
    <w:rsid w:val="00FD4A46"/>
    <w:rsid w:val="00FD4AD5"/>
    <w:rsid w:val="00FD4CFE"/>
    <w:rsid w:val="00FD4DDA"/>
    <w:rsid w:val="00FD5026"/>
    <w:rsid w:val="00FD5DE2"/>
    <w:rsid w:val="00FD6062"/>
    <w:rsid w:val="00FD6292"/>
    <w:rsid w:val="00FD62E8"/>
    <w:rsid w:val="00FD6AD1"/>
    <w:rsid w:val="00FD6D49"/>
    <w:rsid w:val="00FD6E00"/>
    <w:rsid w:val="00FD72AF"/>
    <w:rsid w:val="00FE0042"/>
    <w:rsid w:val="00FE066B"/>
    <w:rsid w:val="00FE069D"/>
    <w:rsid w:val="00FE06CF"/>
    <w:rsid w:val="00FE07D3"/>
    <w:rsid w:val="00FE095C"/>
    <w:rsid w:val="00FE0C6B"/>
    <w:rsid w:val="00FE10D1"/>
    <w:rsid w:val="00FE14B7"/>
    <w:rsid w:val="00FE15CD"/>
    <w:rsid w:val="00FE1762"/>
    <w:rsid w:val="00FE185B"/>
    <w:rsid w:val="00FE1920"/>
    <w:rsid w:val="00FE1CC7"/>
    <w:rsid w:val="00FE205D"/>
    <w:rsid w:val="00FE264E"/>
    <w:rsid w:val="00FE289D"/>
    <w:rsid w:val="00FE28F9"/>
    <w:rsid w:val="00FE2CAA"/>
    <w:rsid w:val="00FE3049"/>
    <w:rsid w:val="00FE31B0"/>
    <w:rsid w:val="00FE3624"/>
    <w:rsid w:val="00FE381B"/>
    <w:rsid w:val="00FE3829"/>
    <w:rsid w:val="00FE3D28"/>
    <w:rsid w:val="00FE3E56"/>
    <w:rsid w:val="00FE3E7C"/>
    <w:rsid w:val="00FE3E86"/>
    <w:rsid w:val="00FE3E97"/>
    <w:rsid w:val="00FE3EB6"/>
    <w:rsid w:val="00FE42E3"/>
    <w:rsid w:val="00FE4495"/>
    <w:rsid w:val="00FE4503"/>
    <w:rsid w:val="00FE4629"/>
    <w:rsid w:val="00FE46CA"/>
    <w:rsid w:val="00FE49A0"/>
    <w:rsid w:val="00FE4A02"/>
    <w:rsid w:val="00FE4C4B"/>
    <w:rsid w:val="00FE4DC7"/>
    <w:rsid w:val="00FE5777"/>
    <w:rsid w:val="00FE58E0"/>
    <w:rsid w:val="00FE5905"/>
    <w:rsid w:val="00FE6D0C"/>
    <w:rsid w:val="00FE6EC6"/>
    <w:rsid w:val="00FE79D2"/>
    <w:rsid w:val="00FF02C2"/>
    <w:rsid w:val="00FF0466"/>
    <w:rsid w:val="00FF0F07"/>
    <w:rsid w:val="00FF0F79"/>
    <w:rsid w:val="00FF0FD8"/>
    <w:rsid w:val="00FF102C"/>
    <w:rsid w:val="00FF1221"/>
    <w:rsid w:val="00FF12F9"/>
    <w:rsid w:val="00FF184E"/>
    <w:rsid w:val="00FF215C"/>
    <w:rsid w:val="00FF21D2"/>
    <w:rsid w:val="00FF27E2"/>
    <w:rsid w:val="00FF2A22"/>
    <w:rsid w:val="00FF32A9"/>
    <w:rsid w:val="00FF3544"/>
    <w:rsid w:val="00FF3638"/>
    <w:rsid w:val="00FF38C9"/>
    <w:rsid w:val="00FF3C0E"/>
    <w:rsid w:val="00FF4018"/>
    <w:rsid w:val="00FF40C1"/>
    <w:rsid w:val="00FF4136"/>
    <w:rsid w:val="00FF473F"/>
    <w:rsid w:val="00FF4D3C"/>
    <w:rsid w:val="00FF4EFF"/>
    <w:rsid w:val="00FF5DD6"/>
    <w:rsid w:val="00FF5FE8"/>
    <w:rsid w:val="00FF5FF8"/>
    <w:rsid w:val="00FF6764"/>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a0"/>
    <w:rsid w:val="00281004"/>
  </w:style>
  <w:style w:type="character" w:customStyle="1" w:styleId="title-ba4iu">
    <w:name w:val="title-ba_4iu"/>
    <w:basedOn w:val="a0"/>
    <w:rsid w:val="00281004"/>
  </w:style>
  <w:style w:type="paragraph" w:customStyle="1" w:styleId="3GPPNormalText">
    <w:name w:val="3GPP Normal Text"/>
    <w:basedOn w:val="aa"/>
    <w:link w:val="3GPPNormalTextChar"/>
    <w:qFormat/>
    <w:rsid w:val="000235FC"/>
    <w:pPr>
      <w:spacing w:before="0"/>
      <w:jc w:val="both"/>
    </w:pPr>
    <w:rPr>
      <w:rFonts w:ascii="Times New Roman" w:hAnsi="Times New Roman"/>
      <w:lang w:eastAsia="ja-JP"/>
    </w:rPr>
  </w:style>
  <w:style w:type="character" w:customStyle="1" w:styleId="3GPPNormalTextChar">
    <w:name w:val="3GPP Normal Text Char"/>
    <w:link w:val="3GPPNormalText"/>
    <w:qFormat/>
    <w:rsid w:val="000235FC"/>
    <w:rPr>
      <w:rFonts w:ascii="Times New Roman" w:eastAsia="MS Mincho" w:hAnsi="Times New Roman"/>
      <w:szCs w:val="24"/>
      <w:lang w:val="en-GB" w:eastAsia="ja-JP"/>
    </w:rPr>
  </w:style>
  <w:style w:type="character" w:customStyle="1" w:styleId="TALChar">
    <w:name w:val="TAL Char"/>
    <w:qFormat/>
    <w:rsid w:val="0012714B"/>
    <w:rPr>
      <w:rFonts w:ascii="Arial" w:hAnsi="Arial"/>
      <w:sz w:val="18"/>
      <w:lang w:val="en-GB" w:eastAsia="en-US"/>
    </w:rPr>
  </w:style>
  <w:style w:type="character" w:customStyle="1" w:styleId="ui-provider">
    <w:name w:val="ui-provider"/>
    <w:rsid w:val="0012714B"/>
  </w:style>
  <w:style w:type="character" w:customStyle="1" w:styleId="TANChar">
    <w:name w:val="TAN Char"/>
    <w:link w:val="TAN"/>
    <w:qFormat/>
    <w:rsid w:val="001271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79296">
      <w:bodyDiv w:val="1"/>
      <w:marLeft w:val="0"/>
      <w:marRight w:val="0"/>
      <w:marTop w:val="0"/>
      <w:marBottom w:val="0"/>
      <w:divBdr>
        <w:top w:val="none" w:sz="0" w:space="0" w:color="auto"/>
        <w:left w:val="none" w:sz="0" w:space="0" w:color="auto"/>
        <w:bottom w:val="none" w:sz="0" w:space="0" w:color="auto"/>
        <w:right w:val="none" w:sz="0" w:space="0" w:color="auto"/>
      </w:divBdr>
      <w:divsChild>
        <w:div w:id="1612349141">
          <w:marLeft w:val="0"/>
          <w:marRight w:val="0"/>
          <w:marTop w:val="0"/>
          <w:marBottom w:val="0"/>
          <w:divBdr>
            <w:top w:val="single" w:sz="2" w:space="0" w:color="auto"/>
            <w:left w:val="single" w:sz="2" w:space="0" w:color="auto"/>
            <w:bottom w:val="single" w:sz="2" w:space="0" w:color="auto"/>
            <w:right w:val="single" w:sz="2" w:space="0" w:color="auto"/>
          </w:divBdr>
        </w:div>
        <w:div w:id="1555653567">
          <w:marLeft w:val="0"/>
          <w:marRight w:val="0"/>
          <w:marTop w:val="0"/>
          <w:marBottom w:val="0"/>
          <w:divBdr>
            <w:top w:val="single" w:sz="2" w:space="0" w:color="auto"/>
            <w:left w:val="single" w:sz="2" w:space="0" w:color="auto"/>
            <w:bottom w:val="single" w:sz="2" w:space="0" w:color="auto"/>
            <w:right w:val="single" w:sz="2" w:space="0" w:color="auto"/>
          </w:divBdr>
        </w:div>
        <w:div w:id="919556008">
          <w:marLeft w:val="0"/>
          <w:marRight w:val="0"/>
          <w:marTop w:val="0"/>
          <w:marBottom w:val="0"/>
          <w:divBdr>
            <w:top w:val="single" w:sz="2" w:space="0" w:color="auto"/>
            <w:left w:val="single" w:sz="2" w:space="0" w:color="auto"/>
            <w:bottom w:val="single" w:sz="2" w:space="0" w:color="auto"/>
            <w:right w:val="single" w:sz="2" w:space="0" w:color="auto"/>
          </w:divBdr>
        </w:div>
        <w:div w:id="2039962834">
          <w:marLeft w:val="0"/>
          <w:marRight w:val="0"/>
          <w:marTop w:val="0"/>
          <w:marBottom w:val="0"/>
          <w:divBdr>
            <w:top w:val="single" w:sz="2" w:space="0" w:color="auto"/>
            <w:left w:val="single" w:sz="2" w:space="0" w:color="auto"/>
            <w:bottom w:val="single" w:sz="2" w:space="0" w:color="auto"/>
            <w:right w:val="single" w:sz="2" w:space="0" w:color="auto"/>
          </w:divBdr>
        </w:div>
      </w:divsChild>
    </w:div>
    <w:div w:id="51537544">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7052500">
      <w:bodyDiv w:val="1"/>
      <w:marLeft w:val="0"/>
      <w:marRight w:val="0"/>
      <w:marTop w:val="0"/>
      <w:marBottom w:val="0"/>
      <w:divBdr>
        <w:top w:val="none" w:sz="0" w:space="0" w:color="auto"/>
        <w:left w:val="none" w:sz="0" w:space="0" w:color="auto"/>
        <w:bottom w:val="none" w:sz="0" w:space="0" w:color="auto"/>
        <w:right w:val="none" w:sz="0" w:space="0" w:color="auto"/>
      </w:divBdr>
      <w:divsChild>
        <w:div w:id="1890262509">
          <w:marLeft w:val="0"/>
          <w:marRight w:val="0"/>
          <w:marTop w:val="0"/>
          <w:marBottom w:val="0"/>
          <w:divBdr>
            <w:top w:val="single" w:sz="2" w:space="0" w:color="auto"/>
            <w:left w:val="single" w:sz="2" w:space="0" w:color="auto"/>
            <w:bottom w:val="single" w:sz="2" w:space="0" w:color="auto"/>
            <w:right w:val="single" w:sz="2" w:space="0" w:color="auto"/>
          </w:divBdr>
        </w:div>
        <w:div w:id="289166584">
          <w:marLeft w:val="0"/>
          <w:marRight w:val="0"/>
          <w:marTop w:val="0"/>
          <w:marBottom w:val="0"/>
          <w:divBdr>
            <w:top w:val="single" w:sz="2" w:space="0" w:color="auto"/>
            <w:left w:val="single" w:sz="2" w:space="0" w:color="auto"/>
            <w:bottom w:val="single" w:sz="2" w:space="0" w:color="auto"/>
            <w:right w:val="single" w:sz="2" w:space="0" w:color="auto"/>
          </w:divBdr>
        </w:div>
        <w:div w:id="1314066010">
          <w:marLeft w:val="0"/>
          <w:marRight w:val="0"/>
          <w:marTop w:val="0"/>
          <w:marBottom w:val="0"/>
          <w:divBdr>
            <w:top w:val="single" w:sz="2" w:space="0" w:color="auto"/>
            <w:left w:val="single" w:sz="2" w:space="0" w:color="auto"/>
            <w:bottom w:val="single" w:sz="2" w:space="0" w:color="auto"/>
            <w:right w:val="single" w:sz="2" w:space="0" w:color="auto"/>
          </w:divBdr>
        </w:div>
        <w:div w:id="228080908">
          <w:marLeft w:val="0"/>
          <w:marRight w:val="0"/>
          <w:marTop w:val="0"/>
          <w:marBottom w:val="0"/>
          <w:divBdr>
            <w:top w:val="single" w:sz="2" w:space="0" w:color="auto"/>
            <w:left w:val="single" w:sz="2" w:space="0" w:color="auto"/>
            <w:bottom w:val="single" w:sz="2" w:space="0" w:color="auto"/>
            <w:right w:val="single" w:sz="2" w:space="0" w:color="auto"/>
          </w:divBdr>
        </w:div>
        <w:div w:id="121273423">
          <w:marLeft w:val="0"/>
          <w:marRight w:val="0"/>
          <w:marTop w:val="0"/>
          <w:marBottom w:val="0"/>
          <w:divBdr>
            <w:top w:val="single" w:sz="2" w:space="0" w:color="auto"/>
            <w:left w:val="single" w:sz="2" w:space="0" w:color="auto"/>
            <w:bottom w:val="single" w:sz="2" w:space="0" w:color="auto"/>
            <w:right w:val="single" w:sz="2" w:space="0" w:color="auto"/>
          </w:divBdr>
        </w:div>
      </w:divsChild>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382481989">
      <w:bodyDiv w:val="1"/>
      <w:marLeft w:val="0"/>
      <w:marRight w:val="0"/>
      <w:marTop w:val="0"/>
      <w:marBottom w:val="0"/>
      <w:divBdr>
        <w:top w:val="none" w:sz="0" w:space="0" w:color="auto"/>
        <w:left w:val="none" w:sz="0" w:space="0" w:color="auto"/>
        <w:bottom w:val="none" w:sz="0" w:space="0" w:color="auto"/>
        <w:right w:val="none" w:sz="0" w:space="0" w:color="auto"/>
      </w:divBdr>
      <w:divsChild>
        <w:div w:id="1477839225">
          <w:marLeft w:val="0"/>
          <w:marRight w:val="0"/>
          <w:marTop w:val="0"/>
          <w:marBottom w:val="0"/>
          <w:divBdr>
            <w:top w:val="single" w:sz="2" w:space="0" w:color="auto"/>
            <w:left w:val="single" w:sz="2" w:space="0" w:color="auto"/>
            <w:bottom w:val="single" w:sz="2" w:space="0" w:color="auto"/>
            <w:right w:val="single" w:sz="2" w:space="0" w:color="auto"/>
          </w:divBdr>
        </w:div>
        <w:div w:id="1734036639">
          <w:marLeft w:val="0"/>
          <w:marRight w:val="0"/>
          <w:marTop w:val="0"/>
          <w:marBottom w:val="0"/>
          <w:divBdr>
            <w:top w:val="single" w:sz="2" w:space="0" w:color="auto"/>
            <w:left w:val="single" w:sz="2" w:space="0" w:color="auto"/>
            <w:bottom w:val="single" w:sz="2" w:space="0" w:color="auto"/>
            <w:right w:val="single" w:sz="2" w:space="0" w:color="auto"/>
          </w:divBdr>
        </w:div>
        <w:div w:id="491063770">
          <w:marLeft w:val="0"/>
          <w:marRight w:val="0"/>
          <w:marTop w:val="0"/>
          <w:marBottom w:val="0"/>
          <w:divBdr>
            <w:top w:val="single" w:sz="2" w:space="0" w:color="auto"/>
            <w:left w:val="single" w:sz="2" w:space="0" w:color="auto"/>
            <w:bottom w:val="single" w:sz="2" w:space="0" w:color="auto"/>
            <w:right w:val="single" w:sz="2" w:space="0" w:color="auto"/>
          </w:divBdr>
        </w:div>
        <w:div w:id="1932009119">
          <w:marLeft w:val="0"/>
          <w:marRight w:val="0"/>
          <w:marTop w:val="0"/>
          <w:marBottom w:val="0"/>
          <w:divBdr>
            <w:top w:val="single" w:sz="2" w:space="0" w:color="auto"/>
            <w:left w:val="single" w:sz="2" w:space="0" w:color="auto"/>
            <w:bottom w:val="single" w:sz="2" w:space="0" w:color="auto"/>
            <w:right w:val="single" w:sz="2" w:space="0" w:color="auto"/>
          </w:divBdr>
        </w:div>
        <w:div w:id="1526334435">
          <w:marLeft w:val="0"/>
          <w:marRight w:val="0"/>
          <w:marTop w:val="0"/>
          <w:marBottom w:val="0"/>
          <w:divBdr>
            <w:top w:val="single" w:sz="2" w:space="0" w:color="auto"/>
            <w:left w:val="single" w:sz="2" w:space="0" w:color="auto"/>
            <w:bottom w:val="single" w:sz="2" w:space="0" w:color="auto"/>
            <w:right w:val="single" w:sz="2" w:space="0" w:color="auto"/>
          </w:divBdr>
        </w:div>
        <w:div w:id="695499504">
          <w:marLeft w:val="0"/>
          <w:marRight w:val="0"/>
          <w:marTop w:val="0"/>
          <w:marBottom w:val="0"/>
          <w:divBdr>
            <w:top w:val="single" w:sz="2" w:space="0" w:color="auto"/>
            <w:left w:val="single" w:sz="2" w:space="0" w:color="auto"/>
            <w:bottom w:val="single" w:sz="2" w:space="0" w:color="auto"/>
            <w:right w:val="single" w:sz="2" w:space="0" w:color="auto"/>
          </w:divBdr>
        </w:div>
        <w:div w:id="525751435">
          <w:marLeft w:val="0"/>
          <w:marRight w:val="0"/>
          <w:marTop w:val="0"/>
          <w:marBottom w:val="0"/>
          <w:divBdr>
            <w:top w:val="single" w:sz="2" w:space="0" w:color="auto"/>
            <w:left w:val="single" w:sz="2" w:space="0" w:color="auto"/>
            <w:bottom w:val="single" w:sz="2" w:space="0" w:color="auto"/>
            <w:right w:val="single" w:sz="2" w:space="0" w:color="auto"/>
          </w:divBdr>
        </w:div>
        <w:div w:id="2125732342">
          <w:marLeft w:val="0"/>
          <w:marRight w:val="0"/>
          <w:marTop w:val="0"/>
          <w:marBottom w:val="0"/>
          <w:divBdr>
            <w:top w:val="single" w:sz="2" w:space="0" w:color="auto"/>
            <w:left w:val="single" w:sz="2" w:space="0" w:color="auto"/>
            <w:bottom w:val="single" w:sz="2" w:space="0" w:color="auto"/>
            <w:right w:val="single" w:sz="2" w:space="0" w:color="auto"/>
          </w:divBdr>
        </w:div>
        <w:div w:id="345717533">
          <w:marLeft w:val="0"/>
          <w:marRight w:val="0"/>
          <w:marTop w:val="0"/>
          <w:marBottom w:val="0"/>
          <w:divBdr>
            <w:top w:val="single" w:sz="2" w:space="0" w:color="auto"/>
            <w:left w:val="single" w:sz="2" w:space="0" w:color="auto"/>
            <w:bottom w:val="single" w:sz="2" w:space="0" w:color="auto"/>
            <w:right w:val="single" w:sz="2" w:space="0" w:color="auto"/>
          </w:divBdr>
        </w:div>
        <w:div w:id="1501383418">
          <w:marLeft w:val="0"/>
          <w:marRight w:val="0"/>
          <w:marTop w:val="0"/>
          <w:marBottom w:val="0"/>
          <w:divBdr>
            <w:top w:val="single" w:sz="2" w:space="0" w:color="auto"/>
            <w:left w:val="single" w:sz="2" w:space="0" w:color="auto"/>
            <w:bottom w:val="single" w:sz="2" w:space="0" w:color="auto"/>
            <w:right w:val="single" w:sz="2" w:space="0" w:color="auto"/>
          </w:divBdr>
        </w:div>
        <w:div w:id="2035839684">
          <w:marLeft w:val="0"/>
          <w:marRight w:val="0"/>
          <w:marTop w:val="0"/>
          <w:marBottom w:val="0"/>
          <w:divBdr>
            <w:top w:val="single" w:sz="2" w:space="0" w:color="auto"/>
            <w:left w:val="single" w:sz="2" w:space="0" w:color="auto"/>
            <w:bottom w:val="single" w:sz="2" w:space="0" w:color="auto"/>
            <w:right w:val="single" w:sz="2" w:space="0" w:color="auto"/>
          </w:divBdr>
        </w:div>
        <w:div w:id="77866140">
          <w:marLeft w:val="0"/>
          <w:marRight w:val="0"/>
          <w:marTop w:val="0"/>
          <w:marBottom w:val="0"/>
          <w:divBdr>
            <w:top w:val="single" w:sz="2" w:space="0" w:color="auto"/>
            <w:left w:val="single" w:sz="2" w:space="0" w:color="auto"/>
            <w:bottom w:val="single" w:sz="2" w:space="0" w:color="auto"/>
            <w:right w:val="single" w:sz="2" w:space="0" w:color="auto"/>
          </w:divBdr>
        </w:div>
        <w:div w:id="2133938284">
          <w:marLeft w:val="0"/>
          <w:marRight w:val="0"/>
          <w:marTop w:val="0"/>
          <w:marBottom w:val="0"/>
          <w:divBdr>
            <w:top w:val="single" w:sz="2" w:space="0" w:color="auto"/>
            <w:left w:val="single" w:sz="2" w:space="0" w:color="auto"/>
            <w:bottom w:val="single" w:sz="2" w:space="0" w:color="auto"/>
            <w:right w:val="single" w:sz="2" w:space="0" w:color="auto"/>
          </w:divBdr>
        </w:div>
        <w:div w:id="1685134029">
          <w:marLeft w:val="0"/>
          <w:marRight w:val="0"/>
          <w:marTop w:val="0"/>
          <w:marBottom w:val="0"/>
          <w:divBdr>
            <w:top w:val="single" w:sz="2" w:space="0" w:color="auto"/>
            <w:left w:val="single" w:sz="2" w:space="0" w:color="auto"/>
            <w:bottom w:val="single" w:sz="2" w:space="0" w:color="auto"/>
            <w:right w:val="single" w:sz="2" w:space="0" w:color="auto"/>
          </w:divBdr>
        </w:div>
        <w:div w:id="1033920219">
          <w:marLeft w:val="0"/>
          <w:marRight w:val="0"/>
          <w:marTop w:val="0"/>
          <w:marBottom w:val="0"/>
          <w:divBdr>
            <w:top w:val="single" w:sz="2" w:space="0" w:color="auto"/>
            <w:left w:val="single" w:sz="2" w:space="0" w:color="auto"/>
            <w:bottom w:val="single" w:sz="2" w:space="0" w:color="auto"/>
            <w:right w:val="single" w:sz="2" w:space="0" w:color="auto"/>
          </w:divBdr>
        </w:div>
        <w:div w:id="540678679">
          <w:marLeft w:val="0"/>
          <w:marRight w:val="0"/>
          <w:marTop w:val="0"/>
          <w:marBottom w:val="0"/>
          <w:divBdr>
            <w:top w:val="single" w:sz="2" w:space="0" w:color="auto"/>
            <w:left w:val="single" w:sz="2" w:space="0" w:color="auto"/>
            <w:bottom w:val="single" w:sz="2" w:space="0" w:color="auto"/>
            <w:right w:val="single" w:sz="2" w:space="0" w:color="auto"/>
          </w:divBdr>
        </w:div>
        <w:div w:id="1594581766">
          <w:marLeft w:val="0"/>
          <w:marRight w:val="0"/>
          <w:marTop w:val="0"/>
          <w:marBottom w:val="0"/>
          <w:divBdr>
            <w:top w:val="single" w:sz="2" w:space="0" w:color="auto"/>
            <w:left w:val="single" w:sz="2" w:space="0" w:color="auto"/>
            <w:bottom w:val="single" w:sz="2" w:space="0" w:color="auto"/>
            <w:right w:val="single" w:sz="2" w:space="0" w:color="auto"/>
          </w:divBdr>
        </w:div>
        <w:div w:id="209267115">
          <w:marLeft w:val="0"/>
          <w:marRight w:val="0"/>
          <w:marTop w:val="0"/>
          <w:marBottom w:val="0"/>
          <w:divBdr>
            <w:top w:val="single" w:sz="2" w:space="0" w:color="auto"/>
            <w:left w:val="single" w:sz="2" w:space="0" w:color="auto"/>
            <w:bottom w:val="single" w:sz="2" w:space="0" w:color="auto"/>
            <w:right w:val="single" w:sz="2" w:space="0" w:color="auto"/>
          </w:divBdr>
        </w:div>
      </w:divsChild>
    </w:div>
    <w:div w:id="406609343">
      <w:bodyDiv w:val="1"/>
      <w:marLeft w:val="0"/>
      <w:marRight w:val="0"/>
      <w:marTop w:val="0"/>
      <w:marBottom w:val="0"/>
      <w:divBdr>
        <w:top w:val="none" w:sz="0" w:space="0" w:color="auto"/>
        <w:left w:val="none" w:sz="0" w:space="0" w:color="auto"/>
        <w:bottom w:val="none" w:sz="0" w:space="0" w:color="auto"/>
        <w:right w:val="none" w:sz="0" w:space="0" w:color="auto"/>
      </w:divBdr>
      <w:divsChild>
        <w:div w:id="1478305359">
          <w:marLeft w:val="0"/>
          <w:marRight w:val="0"/>
          <w:marTop w:val="0"/>
          <w:marBottom w:val="120"/>
          <w:divBdr>
            <w:top w:val="single" w:sz="2" w:space="0" w:color="auto"/>
            <w:left w:val="single" w:sz="2" w:space="0" w:color="auto"/>
            <w:bottom w:val="single" w:sz="2" w:space="0" w:color="auto"/>
            <w:right w:val="single" w:sz="2" w:space="0" w:color="auto"/>
          </w:divBdr>
        </w:div>
        <w:div w:id="856194339">
          <w:marLeft w:val="0"/>
          <w:marRight w:val="0"/>
          <w:marTop w:val="120"/>
          <w:marBottom w:val="120"/>
          <w:divBdr>
            <w:top w:val="single" w:sz="2" w:space="0" w:color="auto"/>
            <w:left w:val="single" w:sz="2" w:space="0" w:color="auto"/>
            <w:bottom w:val="single" w:sz="2" w:space="0" w:color="auto"/>
            <w:right w:val="single" w:sz="2" w:space="0" w:color="auto"/>
          </w:divBdr>
        </w:div>
        <w:div w:id="1133526908">
          <w:marLeft w:val="0"/>
          <w:marRight w:val="0"/>
          <w:marTop w:val="120"/>
          <w:marBottom w:val="120"/>
          <w:divBdr>
            <w:top w:val="single" w:sz="2" w:space="0" w:color="auto"/>
            <w:left w:val="single" w:sz="2" w:space="0" w:color="auto"/>
            <w:bottom w:val="single" w:sz="2" w:space="0" w:color="auto"/>
            <w:right w:val="single" w:sz="2" w:space="0" w:color="auto"/>
          </w:divBdr>
        </w:div>
        <w:div w:id="362555160">
          <w:marLeft w:val="0"/>
          <w:marRight w:val="0"/>
          <w:marTop w:val="120"/>
          <w:marBottom w:val="120"/>
          <w:divBdr>
            <w:top w:val="single" w:sz="2" w:space="0" w:color="auto"/>
            <w:left w:val="single" w:sz="2" w:space="0" w:color="auto"/>
            <w:bottom w:val="single" w:sz="2" w:space="0" w:color="auto"/>
            <w:right w:val="single" w:sz="2" w:space="0" w:color="auto"/>
          </w:divBdr>
        </w:div>
        <w:div w:id="1561819578">
          <w:marLeft w:val="0"/>
          <w:marRight w:val="0"/>
          <w:marTop w:val="120"/>
          <w:marBottom w:val="120"/>
          <w:divBdr>
            <w:top w:val="single" w:sz="2" w:space="0" w:color="auto"/>
            <w:left w:val="single" w:sz="2" w:space="0" w:color="auto"/>
            <w:bottom w:val="single" w:sz="2" w:space="0" w:color="auto"/>
            <w:right w:val="single" w:sz="2" w:space="0" w:color="auto"/>
          </w:divBdr>
        </w:div>
        <w:div w:id="96370354">
          <w:marLeft w:val="0"/>
          <w:marRight w:val="0"/>
          <w:marTop w:val="120"/>
          <w:marBottom w:val="120"/>
          <w:divBdr>
            <w:top w:val="single" w:sz="2" w:space="0" w:color="auto"/>
            <w:left w:val="single" w:sz="2" w:space="0" w:color="auto"/>
            <w:bottom w:val="single" w:sz="2" w:space="0" w:color="auto"/>
            <w:right w:val="single" w:sz="2" w:space="0" w:color="auto"/>
          </w:divBdr>
        </w:div>
      </w:divsChild>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1188611">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679431627">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13834415">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6409446">
      <w:bodyDiv w:val="1"/>
      <w:marLeft w:val="0"/>
      <w:marRight w:val="0"/>
      <w:marTop w:val="0"/>
      <w:marBottom w:val="0"/>
      <w:divBdr>
        <w:top w:val="none" w:sz="0" w:space="0" w:color="auto"/>
        <w:left w:val="none" w:sz="0" w:space="0" w:color="auto"/>
        <w:bottom w:val="none" w:sz="0" w:space="0" w:color="auto"/>
        <w:right w:val="none" w:sz="0" w:space="0" w:color="auto"/>
      </w:divBdr>
    </w:div>
    <w:div w:id="881136051">
      <w:bodyDiv w:val="1"/>
      <w:marLeft w:val="0"/>
      <w:marRight w:val="0"/>
      <w:marTop w:val="0"/>
      <w:marBottom w:val="0"/>
      <w:divBdr>
        <w:top w:val="none" w:sz="0" w:space="0" w:color="auto"/>
        <w:left w:val="none" w:sz="0" w:space="0" w:color="auto"/>
        <w:bottom w:val="none" w:sz="0" w:space="0" w:color="auto"/>
        <w:right w:val="none" w:sz="0" w:space="0" w:color="auto"/>
      </w:divBdr>
      <w:divsChild>
        <w:div w:id="1486045950">
          <w:marLeft w:val="0"/>
          <w:marRight w:val="0"/>
          <w:marTop w:val="120"/>
          <w:marBottom w:val="120"/>
          <w:divBdr>
            <w:top w:val="single" w:sz="2" w:space="0" w:color="auto"/>
            <w:left w:val="single" w:sz="2" w:space="0" w:color="auto"/>
            <w:bottom w:val="single" w:sz="2" w:space="0" w:color="auto"/>
            <w:right w:val="single" w:sz="2" w:space="0" w:color="auto"/>
          </w:divBdr>
        </w:div>
        <w:div w:id="522595599">
          <w:marLeft w:val="0"/>
          <w:marRight w:val="0"/>
          <w:marTop w:val="540"/>
          <w:marBottom w:val="270"/>
          <w:divBdr>
            <w:top w:val="single" w:sz="2" w:space="0" w:color="auto"/>
            <w:left w:val="single" w:sz="2" w:space="0" w:color="auto"/>
            <w:bottom w:val="single" w:sz="2" w:space="0" w:color="auto"/>
            <w:right w:val="single" w:sz="2" w:space="0" w:color="auto"/>
          </w:divBdr>
        </w:div>
        <w:div w:id="846333287">
          <w:marLeft w:val="0"/>
          <w:marRight w:val="0"/>
          <w:marTop w:val="120"/>
          <w:marBottom w:val="120"/>
          <w:divBdr>
            <w:top w:val="single" w:sz="2" w:space="0" w:color="auto"/>
            <w:left w:val="single" w:sz="2" w:space="0" w:color="auto"/>
            <w:bottom w:val="single" w:sz="2" w:space="0" w:color="auto"/>
            <w:right w:val="single" w:sz="2" w:space="0" w:color="auto"/>
          </w:divBdr>
        </w:div>
        <w:div w:id="2005814974">
          <w:marLeft w:val="0"/>
          <w:marRight w:val="0"/>
          <w:marTop w:val="120"/>
          <w:marBottom w:val="120"/>
          <w:divBdr>
            <w:top w:val="single" w:sz="2" w:space="0" w:color="auto"/>
            <w:left w:val="single" w:sz="2" w:space="0" w:color="auto"/>
            <w:bottom w:val="single" w:sz="2" w:space="0" w:color="auto"/>
            <w:right w:val="single" w:sz="2" w:space="0" w:color="auto"/>
          </w:divBdr>
        </w:div>
        <w:div w:id="2014650981">
          <w:marLeft w:val="0"/>
          <w:marRight w:val="0"/>
          <w:marTop w:val="120"/>
          <w:marBottom w:val="120"/>
          <w:divBdr>
            <w:top w:val="single" w:sz="2" w:space="0" w:color="auto"/>
            <w:left w:val="single" w:sz="2" w:space="0" w:color="auto"/>
            <w:bottom w:val="single" w:sz="2" w:space="0" w:color="auto"/>
            <w:right w:val="single" w:sz="2" w:space="0" w:color="auto"/>
          </w:divBdr>
        </w:div>
        <w:div w:id="333384441">
          <w:marLeft w:val="0"/>
          <w:marRight w:val="0"/>
          <w:marTop w:val="540"/>
          <w:marBottom w:val="270"/>
          <w:divBdr>
            <w:top w:val="single" w:sz="2" w:space="0" w:color="auto"/>
            <w:left w:val="single" w:sz="2" w:space="0" w:color="auto"/>
            <w:bottom w:val="single" w:sz="2" w:space="0" w:color="auto"/>
            <w:right w:val="single" w:sz="2" w:space="0" w:color="auto"/>
          </w:divBdr>
        </w:div>
        <w:div w:id="2038434058">
          <w:marLeft w:val="0"/>
          <w:marRight w:val="0"/>
          <w:marTop w:val="120"/>
          <w:marBottom w:val="120"/>
          <w:divBdr>
            <w:top w:val="single" w:sz="2" w:space="0" w:color="auto"/>
            <w:left w:val="single" w:sz="2" w:space="0" w:color="auto"/>
            <w:bottom w:val="single" w:sz="2" w:space="0" w:color="auto"/>
            <w:right w:val="single" w:sz="2" w:space="0" w:color="auto"/>
          </w:divBdr>
        </w:div>
        <w:div w:id="1462964045">
          <w:marLeft w:val="0"/>
          <w:marRight w:val="0"/>
          <w:marTop w:val="120"/>
          <w:marBottom w:val="120"/>
          <w:divBdr>
            <w:top w:val="single" w:sz="2" w:space="0" w:color="auto"/>
            <w:left w:val="single" w:sz="2" w:space="0" w:color="auto"/>
            <w:bottom w:val="single" w:sz="2" w:space="0" w:color="auto"/>
            <w:right w:val="single" w:sz="2" w:space="0" w:color="auto"/>
          </w:divBdr>
        </w:div>
        <w:div w:id="1912084390">
          <w:marLeft w:val="0"/>
          <w:marRight w:val="0"/>
          <w:marTop w:val="120"/>
          <w:marBottom w:val="120"/>
          <w:divBdr>
            <w:top w:val="single" w:sz="2" w:space="0" w:color="auto"/>
            <w:left w:val="single" w:sz="2" w:space="0" w:color="auto"/>
            <w:bottom w:val="single" w:sz="2" w:space="0" w:color="auto"/>
            <w:right w:val="single" w:sz="2" w:space="0" w:color="auto"/>
          </w:divBdr>
        </w:div>
        <w:div w:id="967201459">
          <w:marLeft w:val="0"/>
          <w:marRight w:val="0"/>
          <w:marTop w:val="120"/>
          <w:marBottom w:val="120"/>
          <w:divBdr>
            <w:top w:val="single" w:sz="2" w:space="0" w:color="auto"/>
            <w:left w:val="single" w:sz="2" w:space="0" w:color="auto"/>
            <w:bottom w:val="single" w:sz="2" w:space="0" w:color="auto"/>
            <w:right w:val="single" w:sz="2" w:space="0" w:color="auto"/>
          </w:divBdr>
        </w:div>
      </w:divsChild>
    </w:div>
    <w:div w:id="885986633">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0330643">
      <w:bodyDiv w:val="1"/>
      <w:marLeft w:val="0"/>
      <w:marRight w:val="0"/>
      <w:marTop w:val="0"/>
      <w:marBottom w:val="0"/>
      <w:divBdr>
        <w:top w:val="none" w:sz="0" w:space="0" w:color="auto"/>
        <w:left w:val="none" w:sz="0" w:space="0" w:color="auto"/>
        <w:bottom w:val="none" w:sz="0" w:space="0" w:color="auto"/>
        <w:right w:val="none" w:sz="0" w:space="0" w:color="auto"/>
      </w:divBdr>
    </w:div>
    <w:div w:id="971641161">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2699387">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0703876">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76612869">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85999150">
      <w:bodyDiv w:val="1"/>
      <w:marLeft w:val="0"/>
      <w:marRight w:val="0"/>
      <w:marTop w:val="0"/>
      <w:marBottom w:val="0"/>
      <w:divBdr>
        <w:top w:val="none" w:sz="0" w:space="0" w:color="auto"/>
        <w:left w:val="none" w:sz="0" w:space="0" w:color="auto"/>
        <w:bottom w:val="none" w:sz="0" w:space="0" w:color="auto"/>
        <w:right w:val="none" w:sz="0" w:space="0" w:color="auto"/>
      </w:divBdr>
    </w:div>
    <w:div w:id="1801217250">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16624910">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1975714328">
      <w:bodyDiv w:val="1"/>
      <w:marLeft w:val="0"/>
      <w:marRight w:val="0"/>
      <w:marTop w:val="0"/>
      <w:marBottom w:val="0"/>
      <w:divBdr>
        <w:top w:val="none" w:sz="0" w:space="0" w:color="auto"/>
        <w:left w:val="none" w:sz="0" w:space="0" w:color="auto"/>
        <w:bottom w:val="none" w:sz="0" w:space="0" w:color="auto"/>
        <w:right w:val="none" w:sz="0" w:space="0" w:color="auto"/>
      </w:divBdr>
    </w:div>
    <w:div w:id="2016837400">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aidu.com/s?wd=inapparent%E7%BF%BB%E8%AF%91&amp;usm=3&amp;ie=utf-8&amp;rsv_pq=ca1ad62d008508f1&amp;oq=%E4%B8%8D%E6%98%8E%E6%98%BE%20%E8%8B%B1%E8%AF%AD&amp;rsv_t=8a664%2F3VHtvk9Eup3iuaHztk4knHPl2StjZMkbFyV6UdfcMaYtXDBhHD%2BCY&amp;sa=re_fy_huisou"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E02403-1AF7-4C1E-86B1-B3CC50AF6C5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76EBACA-176C-4105-AD99-7B53A4C48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02722-9F48-4EBB-AE7B-5CDA28D4BBE8}">
  <ds:schemaRefs>
    <ds:schemaRef ds:uri="http://schemas.openxmlformats.org/officeDocument/2006/bibliography"/>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3179</Words>
  <Characters>17646</Characters>
  <Application>Microsoft Office Word</Application>
  <DocSecurity>0</DocSecurity>
  <Lines>284</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2025-11-07T09:50:00Z</dcterms:created>
  <dcterms:modified xsi:type="dcterms:W3CDTF">2025-11-07T09:50:00Z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